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88D" w:rsidRDefault="0059588D" w:rsidP="0059588D">
      <w:pPr>
        <w:tabs>
          <w:tab w:val="center" w:pos="5040"/>
        </w:tabs>
        <w:jc w:val="center"/>
        <w:rPr>
          <w:rFonts w:ascii="Century Gothic" w:hAnsi="Century Gothic" w:cs="Arial"/>
          <w:b/>
          <w:color w:val="333399"/>
        </w:rPr>
      </w:pPr>
      <w:r w:rsidRPr="00C0165F">
        <w:rPr>
          <w:rFonts w:ascii="Century Gothic" w:hAnsi="Century Gothic" w:cs="Arial"/>
          <w:b/>
          <w:color w:val="333399"/>
        </w:rPr>
        <w:t xml:space="preserve">State of </w:t>
      </w:r>
      <w:smartTag w:uri="urn:schemas-microsoft-com:office:smarttags" w:element="place">
        <w:smartTag w:uri="urn:schemas-microsoft-com:office:smarttags" w:element="State">
          <w:r w:rsidRPr="00C0165F">
            <w:rPr>
              <w:rFonts w:ascii="Century Gothic" w:hAnsi="Century Gothic" w:cs="Arial"/>
              <w:b/>
              <w:color w:val="333399"/>
            </w:rPr>
            <w:t>Nevada</w:t>
          </w:r>
        </w:smartTag>
      </w:smartTag>
    </w:p>
    <w:p w:rsidR="0059588D" w:rsidRDefault="0059588D" w:rsidP="0059588D">
      <w:pPr>
        <w:tabs>
          <w:tab w:val="center" w:pos="5040"/>
        </w:tabs>
        <w:jc w:val="center"/>
        <w:rPr>
          <w:rFonts w:ascii="Century Gothic" w:eastAsia="SimSun" w:hAnsi="Century Gothic" w:cs="Arial"/>
          <w:b/>
          <w:bCs/>
          <w:smallCaps/>
          <w:color w:val="0000FF"/>
          <w:sz w:val="40"/>
        </w:rPr>
      </w:pPr>
      <w:smartTag w:uri="urn:schemas-microsoft-com:office:smarttags" w:element="place">
        <w:smartTag w:uri="urn:schemas-microsoft-com:office:smarttags" w:element="State">
          <w:r>
            <w:rPr>
              <w:rFonts w:ascii="Century Gothic" w:eastAsia="SimSun" w:hAnsi="Century Gothic" w:cs="Arial"/>
              <w:b/>
              <w:bCs/>
              <w:smallCaps/>
              <w:color w:val="0000FF"/>
              <w:sz w:val="40"/>
            </w:rPr>
            <w:t>Nevada</w:t>
          </w:r>
        </w:smartTag>
      </w:smartTag>
      <w:r>
        <w:rPr>
          <w:rFonts w:ascii="Century Gothic" w:eastAsia="SimSun" w:hAnsi="Century Gothic" w:cs="Arial"/>
          <w:b/>
          <w:bCs/>
          <w:smallCaps/>
          <w:color w:val="0000FF"/>
          <w:sz w:val="40"/>
        </w:rPr>
        <w:t xml:space="preserve"> Silver Haired Legislative Forum</w:t>
      </w:r>
    </w:p>
    <w:p w:rsidR="0059588D" w:rsidRPr="00C45A83" w:rsidRDefault="00A95285" w:rsidP="0059588D">
      <w:pPr>
        <w:tabs>
          <w:tab w:val="center" w:pos="5040"/>
        </w:tabs>
        <w:jc w:val="center"/>
        <w:rPr>
          <w:rFonts w:ascii="Century Gothic" w:eastAsia="SimSun" w:hAnsi="Century Gothic" w:cs="Arial"/>
          <w:b/>
          <w:color w:val="333399"/>
          <w:sz w:val="16"/>
          <w:szCs w:val="16"/>
        </w:rPr>
      </w:pPr>
      <w:r>
        <w:rPr>
          <w:noProof/>
        </w:rPr>
        <w:drawing>
          <wp:anchor distT="0" distB="0" distL="114300" distR="114300" simplePos="0" relativeHeight="251656192" behindDoc="1" locked="0" layoutInCell="1" allowOverlap="0">
            <wp:simplePos x="0" y="0"/>
            <wp:positionH relativeFrom="column">
              <wp:posOffset>5029200</wp:posOffset>
            </wp:positionH>
            <wp:positionV relativeFrom="paragraph">
              <wp:posOffset>73025</wp:posOffset>
            </wp:positionV>
            <wp:extent cx="1014730" cy="1017270"/>
            <wp:effectExtent l="19050" t="0" r="0" b="0"/>
            <wp:wrapNone/>
            <wp:docPr id="2" name="Picture 2" desc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
                    <pic:cNvPicPr>
                      <a:picLocks noChangeAspect="1" noChangeArrowheads="1"/>
                    </pic:cNvPicPr>
                  </pic:nvPicPr>
                  <pic:blipFill>
                    <a:blip r:embed="rId6" cstate="print"/>
                    <a:srcRect/>
                    <a:stretch>
                      <a:fillRect/>
                    </a:stretch>
                  </pic:blipFill>
                  <pic:spPr bwMode="auto">
                    <a:xfrm>
                      <a:off x="0" y="0"/>
                      <a:ext cx="1014730" cy="1017270"/>
                    </a:xfrm>
                    <a:prstGeom prst="rect">
                      <a:avLst/>
                    </a:prstGeom>
                    <a:noFill/>
                    <a:ln w="9525">
                      <a:noFill/>
                      <a:miter lim="800000"/>
                      <a:headEnd/>
                      <a:tailEnd/>
                    </a:ln>
                  </pic:spPr>
                </pic:pic>
              </a:graphicData>
            </a:graphic>
          </wp:anchor>
        </w:drawing>
      </w:r>
      <w:r>
        <w:rPr>
          <w:rFonts w:ascii="Century Gothic" w:hAnsi="Century Gothic" w:cs="Arial"/>
          <w:b/>
          <w:noProof/>
          <w:color w:val="333399"/>
          <w:sz w:val="20"/>
        </w:rPr>
        <w:drawing>
          <wp:anchor distT="0" distB="0" distL="114300" distR="114300" simplePos="0" relativeHeight="251659264" behindDoc="1" locked="0" layoutInCell="1" allowOverlap="1">
            <wp:simplePos x="0" y="0"/>
            <wp:positionH relativeFrom="margin">
              <wp:posOffset>0</wp:posOffset>
            </wp:positionH>
            <wp:positionV relativeFrom="paragraph">
              <wp:posOffset>73025</wp:posOffset>
            </wp:positionV>
            <wp:extent cx="1371600" cy="1019810"/>
            <wp:effectExtent l="19050" t="0" r="0" b="0"/>
            <wp:wrapNone/>
            <wp:docPr id="5" name="Picture 5"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0000"/>
                    <pic:cNvPicPr>
                      <a:picLocks noChangeAspect="1" noChangeArrowheads="1"/>
                    </pic:cNvPicPr>
                  </pic:nvPicPr>
                  <pic:blipFill>
                    <a:blip r:embed="rId7" cstate="print"/>
                    <a:srcRect/>
                    <a:stretch>
                      <a:fillRect/>
                    </a:stretch>
                  </pic:blipFill>
                  <pic:spPr bwMode="auto">
                    <a:xfrm>
                      <a:off x="0" y="0"/>
                      <a:ext cx="1371600" cy="1019810"/>
                    </a:xfrm>
                    <a:prstGeom prst="rect">
                      <a:avLst/>
                    </a:prstGeom>
                    <a:noFill/>
                    <a:ln w="9525">
                      <a:noFill/>
                      <a:miter lim="800000"/>
                      <a:headEnd/>
                      <a:tailEnd/>
                    </a:ln>
                  </pic:spPr>
                </pic:pic>
              </a:graphicData>
            </a:graphic>
          </wp:anchor>
        </w:drawing>
      </w:r>
      <w:r w:rsidR="0059588D" w:rsidRPr="00C0165F">
        <w:rPr>
          <w:rFonts w:ascii="Century Gothic" w:eastAsia="SimSun" w:hAnsi="Century Gothic" w:cs="Arial"/>
          <w:b/>
          <w:color w:val="333399"/>
          <w:sz w:val="20"/>
        </w:rPr>
        <w:t>(</w:t>
      </w:r>
      <w:smartTag w:uri="urn:schemas-microsoft-com:office:smarttags" w:element="place">
        <w:smartTag w:uri="urn:schemas-microsoft-com:office:smarttags" w:element="State">
          <w:r w:rsidR="0059588D" w:rsidRPr="00C0165F">
            <w:rPr>
              <w:rFonts w:ascii="Century Gothic" w:eastAsia="SimSun" w:hAnsi="Century Gothic" w:cs="Arial"/>
              <w:b/>
              <w:i/>
              <w:iCs/>
              <w:color w:val="333399"/>
              <w:sz w:val="20"/>
            </w:rPr>
            <w:t>Nevada</w:t>
          </w:r>
        </w:smartTag>
      </w:smartTag>
      <w:r w:rsidR="0059588D" w:rsidRPr="00C0165F">
        <w:rPr>
          <w:rFonts w:ascii="Century Gothic" w:eastAsia="SimSun" w:hAnsi="Century Gothic" w:cs="Arial"/>
          <w:b/>
          <w:i/>
          <w:iCs/>
          <w:color w:val="333399"/>
          <w:sz w:val="20"/>
        </w:rPr>
        <w:t xml:space="preserve"> Revised Statutes</w:t>
      </w:r>
      <w:r w:rsidR="0059588D" w:rsidRPr="00C0165F">
        <w:rPr>
          <w:rFonts w:ascii="Century Gothic" w:eastAsia="SimSun" w:hAnsi="Century Gothic" w:cs="Arial"/>
          <w:b/>
          <w:color w:val="333399"/>
          <w:sz w:val="20"/>
        </w:rPr>
        <w:t xml:space="preserve"> 427A.320 through 427A.400)</w:t>
      </w:r>
    </w:p>
    <w:p w:rsidR="0059588D" w:rsidRPr="00C0165F" w:rsidRDefault="0059588D" w:rsidP="0059588D">
      <w:pPr>
        <w:tabs>
          <w:tab w:val="center" w:pos="5040"/>
        </w:tabs>
        <w:rPr>
          <w:rFonts w:ascii="Century Gothic" w:eastAsia="SimSun" w:hAnsi="Century Gothic" w:cs="Arial"/>
          <w:b/>
          <w:color w:val="333399"/>
          <w:sz w:val="20"/>
        </w:rPr>
      </w:pPr>
    </w:p>
    <w:p w:rsidR="0059588D" w:rsidRPr="00597ED1" w:rsidRDefault="0059588D" w:rsidP="00E8158D">
      <w:pPr>
        <w:tabs>
          <w:tab w:val="center" w:pos="5040"/>
        </w:tabs>
        <w:jc w:val="center"/>
        <w:rPr>
          <w:rFonts w:ascii="Century Gothic" w:hAnsi="Century Gothic" w:cs="Arial"/>
          <w:b/>
          <w:color w:val="333399"/>
          <w:sz w:val="18"/>
          <w:szCs w:val="18"/>
        </w:rPr>
      </w:pPr>
      <w:r>
        <w:rPr>
          <w:rFonts w:ascii="Century Gothic" w:hAnsi="Century Gothic" w:cs="Arial"/>
          <w:b/>
          <w:color w:val="333399"/>
          <w:sz w:val="20"/>
        </w:rPr>
        <w:tab/>
      </w:r>
    </w:p>
    <w:p w:rsidR="00E8158D" w:rsidRDefault="0059588D" w:rsidP="00E8158D">
      <w:pPr>
        <w:tabs>
          <w:tab w:val="center" w:pos="5040"/>
        </w:tabs>
        <w:jc w:val="center"/>
        <w:rPr>
          <w:rFonts w:ascii="Century Gothic" w:hAnsi="Century Gothic" w:cs="Arial"/>
          <w:b/>
          <w:color w:val="333399"/>
          <w:sz w:val="18"/>
          <w:szCs w:val="18"/>
        </w:rPr>
      </w:pPr>
      <w:smartTag w:uri="urn:schemas-microsoft-com:office:smarttags" w:element="place">
        <w:smartTag w:uri="urn:schemas-microsoft-com:office:smarttags" w:element="PlaceName">
          <w:r w:rsidRPr="00FE2998">
            <w:rPr>
              <w:rFonts w:ascii="Century Gothic" w:hAnsi="Century Gothic" w:cs="Arial"/>
              <w:b/>
              <w:color w:val="333399"/>
              <w:sz w:val="18"/>
              <w:szCs w:val="18"/>
            </w:rPr>
            <w:t>Grant</w:t>
          </w:r>
        </w:smartTag>
        <w:r w:rsidRPr="00FE2998">
          <w:rPr>
            <w:rFonts w:ascii="Century Gothic" w:hAnsi="Century Gothic" w:cs="Arial"/>
            <w:b/>
            <w:color w:val="333399"/>
            <w:sz w:val="18"/>
            <w:szCs w:val="18"/>
          </w:rPr>
          <w:t xml:space="preserve"> </w:t>
        </w:r>
        <w:smartTag w:uri="urn:schemas-microsoft-com:office:smarttags" w:element="PlaceName">
          <w:r w:rsidRPr="00FE2998">
            <w:rPr>
              <w:rFonts w:ascii="Century Gothic" w:hAnsi="Century Gothic" w:cs="Arial"/>
              <w:b/>
              <w:color w:val="333399"/>
              <w:sz w:val="18"/>
              <w:szCs w:val="18"/>
            </w:rPr>
            <w:t>Sawyer</w:t>
          </w:r>
        </w:smartTag>
        <w:r w:rsidRPr="00FE2998">
          <w:rPr>
            <w:rFonts w:ascii="Century Gothic" w:hAnsi="Century Gothic" w:cs="Arial"/>
            <w:b/>
            <w:color w:val="333399"/>
            <w:sz w:val="18"/>
            <w:szCs w:val="18"/>
          </w:rPr>
          <w:t xml:space="preserve"> </w:t>
        </w:r>
        <w:smartTag w:uri="urn:schemas-microsoft-com:office:smarttags" w:element="PlaceType">
          <w:r w:rsidRPr="00FE2998">
            <w:rPr>
              <w:rFonts w:ascii="Century Gothic" w:hAnsi="Century Gothic" w:cs="Arial"/>
              <w:b/>
              <w:color w:val="333399"/>
              <w:sz w:val="18"/>
              <w:szCs w:val="18"/>
            </w:rPr>
            <w:t>State</w:t>
          </w:r>
        </w:smartTag>
        <w:r w:rsidRPr="00FE2998">
          <w:rPr>
            <w:rFonts w:ascii="Century Gothic" w:hAnsi="Century Gothic" w:cs="Arial"/>
            <w:b/>
            <w:color w:val="333399"/>
            <w:sz w:val="18"/>
            <w:szCs w:val="18"/>
          </w:rPr>
          <w:t xml:space="preserve"> </w:t>
        </w:r>
        <w:smartTag w:uri="urn:schemas-microsoft-com:office:smarttags" w:element="PlaceName">
          <w:r w:rsidRPr="00FE2998">
            <w:rPr>
              <w:rFonts w:ascii="Century Gothic" w:hAnsi="Century Gothic" w:cs="Arial"/>
              <w:b/>
              <w:color w:val="333399"/>
              <w:sz w:val="18"/>
              <w:szCs w:val="18"/>
            </w:rPr>
            <w:t>Office</w:t>
          </w:r>
        </w:smartTag>
        <w:r w:rsidRPr="00FE2998">
          <w:rPr>
            <w:rFonts w:ascii="Century Gothic" w:hAnsi="Century Gothic" w:cs="Arial"/>
            <w:b/>
            <w:color w:val="333399"/>
            <w:sz w:val="18"/>
            <w:szCs w:val="18"/>
          </w:rPr>
          <w:t xml:space="preserve"> </w:t>
        </w:r>
        <w:smartTag w:uri="urn:schemas-microsoft-com:office:smarttags" w:element="PlaceType">
          <w:r w:rsidRPr="00FE2998">
            <w:rPr>
              <w:rFonts w:ascii="Century Gothic" w:hAnsi="Century Gothic" w:cs="Arial"/>
              <w:b/>
              <w:color w:val="333399"/>
              <w:sz w:val="18"/>
              <w:szCs w:val="18"/>
            </w:rPr>
            <w:t>Building</w:t>
          </w:r>
        </w:smartTag>
      </w:smartTag>
    </w:p>
    <w:p w:rsidR="0059588D" w:rsidRDefault="0059588D" w:rsidP="00E8158D">
      <w:pPr>
        <w:tabs>
          <w:tab w:val="center" w:pos="5040"/>
        </w:tabs>
        <w:jc w:val="center"/>
        <w:rPr>
          <w:rFonts w:ascii="Century Gothic" w:hAnsi="Century Gothic" w:cs="Arial"/>
          <w:b/>
          <w:color w:val="333399"/>
          <w:sz w:val="18"/>
          <w:szCs w:val="18"/>
        </w:rPr>
      </w:pPr>
      <w:smartTag w:uri="urn:schemas-microsoft-com:office:smarttags" w:element="Street">
        <w:smartTag w:uri="urn:schemas-microsoft-com:office:smarttags" w:element="address">
          <w:r w:rsidRPr="00FE2998">
            <w:rPr>
              <w:rFonts w:ascii="Century Gothic" w:hAnsi="Century Gothic" w:cs="Arial"/>
              <w:b/>
              <w:color w:val="333399"/>
              <w:sz w:val="18"/>
              <w:szCs w:val="18"/>
            </w:rPr>
            <w:t>555 East Washington Avenue</w:t>
          </w:r>
        </w:smartTag>
      </w:smartTag>
      <w:r w:rsidR="00E8158D">
        <w:rPr>
          <w:rFonts w:ascii="Century Gothic" w:hAnsi="Century Gothic" w:cs="Arial"/>
          <w:b/>
          <w:color w:val="333399"/>
          <w:sz w:val="18"/>
          <w:szCs w:val="18"/>
        </w:rPr>
        <w:t>, Room 4400</w:t>
      </w:r>
    </w:p>
    <w:p w:rsidR="0059588D" w:rsidRPr="00FE2998" w:rsidRDefault="0059588D" w:rsidP="0059588D">
      <w:pPr>
        <w:tabs>
          <w:tab w:val="center" w:pos="5040"/>
        </w:tabs>
        <w:jc w:val="center"/>
        <w:rPr>
          <w:rFonts w:ascii="Century Gothic" w:hAnsi="Century Gothic" w:cs="Arial"/>
          <w:b/>
          <w:color w:val="333399"/>
          <w:sz w:val="18"/>
          <w:szCs w:val="18"/>
        </w:rPr>
      </w:pPr>
      <w:smartTag w:uri="urn:schemas-microsoft-com:office:smarttags" w:element="place">
        <w:smartTag w:uri="urn:schemas-microsoft-com:office:smarttags" w:element="City">
          <w:r>
            <w:rPr>
              <w:rFonts w:ascii="Century Gothic" w:hAnsi="Century Gothic" w:cs="Arial"/>
              <w:b/>
              <w:color w:val="333399"/>
              <w:sz w:val="18"/>
              <w:szCs w:val="18"/>
            </w:rPr>
            <w:t>L</w:t>
          </w:r>
          <w:r w:rsidRPr="00FE2998">
            <w:rPr>
              <w:rFonts w:ascii="Century Gothic" w:hAnsi="Century Gothic" w:cs="Arial"/>
              <w:b/>
              <w:color w:val="333399"/>
              <w:sz w:val="18"/>
              <w:szCs w:val="18"/>
            </w:rPr>
            <w:t>as Vegas</w:t>
          </w:r>
        </w:smartTag>
        <w:r w:rsidRPr="00FE2998">
          <w:rPr>
            <w:rFonts w:ascii="Century Gothic" w:hAnsi="Century Gothic" w:cs="Arial"/>
            <w:b/>
            <w:color w:val="333399"/>
            <w:sz w:val="18"/>
            <w:szCs w:val="18"/>
          </w:rPr>
          <w:t xml:space="preserve">, </w:t>
        </w:r>
        <w:smartTag w:uri="urn:schemas-microsoft-com:office:smarttags" w:element="State">
          <w:r w:rsidRPr="00FE2998">
            <w:rPr>
              <w:rFonts w:ascii="Century Gothic" w:hAnsi="Century Gothic" w:cs="Arial"/>
              <w:b/>
              <w:color w:val="333399"/>
              <w:sz w:val="18"/>
              <w:szCs w:val="18"/>
            </w:rPr>
            <w:t>Nevada</w:t>
          </w:r>
        </w:smartTag>
        <w:r w:rsidRPr="00FE2998">
          <w:rPr>
            <w:rFonts w:ascii="Century Gothic" w:hAnsi="Century Gothic" w:cs="Arial"/>
            <w:b/>
            <w:color w:val="333399"/>
            <w:sz w:val="18"/>
            <w:szCs w:val="18"/>
          </w:rPr>
          <w:t xml:space="preserve">   </w:t>
        </w:r>
        <w:smartTag w:uri="urn:schemas-microsoft-com:office:smarttags" w:element="PostalCode">
          <w:r w:rsidRPr="00FE2998">
            <w:rPr>
              <w:rFonts w:ascii="Century Gothic" w:hAnsi="Century Gothic" w:cs="Arial"/>
              <w:b/>
              <w:color w:val="333399"/>
              <w:sz w:val="18"/>
              <w:szCs w:val="18"/>
            </w:rPr>
            <w:t>89101-10</w:t>
          </w:r>
          <w:r w:rsidR="00E8158D">
            <w:rPr>
              <w:rFonts w:ascii="Century Gothic" w:hAnsi="Century Gothic" w:cs="Arial"/>
              <w:b/>
              <w:color w:val="333399"/>
              <w:sz w:val="18"/>
              <w:szCs w:val="18"/>
            </w:rPr>
            <w:t>49</w:t>
          </w:r>
        </w:smartTag>
      </w:smartTag>
    </w:p>
    <w:p w:rsidR="0059588D" w:rsidRDefault="0059588D" w:rsidP="0059588D">
      <w:pPr>
        <w:tabs>
          <w:tab w:val="center" w:pos="5040"/>
        </w:tabs>
        <w:jc w:val="center"/>
        <w:rPr>
          <w:rFonts w:ascii="Century Gothic" w:hAnsi="Century Gothic" w:cs="Arial"/>
          <w:b/>
          <w:color w:val="333399"/>
          <w:sz w:val="18"/>
          <w:szCs w:val="18"/>
        </w:rPr>
      </w:pPr>
      <w:r w:rsidRPr="00FE2998">
        <w:rPr>
          <w:rFonts w:ascii="Century Gothic" w:hAnsi="Century Gothic" w:cs="Arial"/>
          <w:b/>
          <w:color w:val="333399"/>
          <w:sz w:val="18"/>
          <w:szCs w:val="18"/>
        </w:rPr>
        <w:t>(702) 486-</w:t>
      </w:r>
      <w:r w:rsidR="00833857">
        <w:rPr>
          <w:rFonts w:ascii="Century Gothic" w:hAnsi="Century Gothic" w:cs="Arial"/>
          <w:b/>
          <w:color w:val="333399"/>
          <w:sz w:val="18"/>
          <w:szCs w:val="18"/>
        </w:rPr>
        <w:t>2800</w:t>
      </w:r>
    </w:p>
    <w:p w:rsidR="00E8158D" w:rsidRPr="00FE2998" w:rsidRDefault="00E8158D" w:rsidP="0059588D">
      <w:pPr>
        <w:tabs>
          <w:tab w:val="center" w:pos="5040"/>
        </w:tabs>
        <w:jc w:val="center"/>
        <w:rPr>
          <w:rFonts w:ascii="Century Gothic" w:hAnsi="Century Gothic" w:cs="Arial"/>
          <w:b/>
          <w:color w:val="333399"/>
          <w:sz w:val="18"/>
          <w:szCs w:val="18"/>
        </w:rPr>
      </w:pPr>
      <w:r>
        <w:rPr>
          <w:rFonts w:ascii="Century Gothic" w:hAnsi="Century Gothic" w:cs="Arial"/>
          <w:b/>
          <w:color w:val="333399"/>
          <w:sz w:val="18"/>
          <w:szCs w:val="18"/>
        </w:rPr>
        <w:t>Mary Shope, Coordinator</w:t>
      </w:r>
    </w:p>
    <w:p w:rsidR="0059588D" w:rsidRPr="00257A46" w:rsidRDefault="00A063D3" w:rsidP="0059588D">
      <w:pPr>
        <w:tabs>
          <w:tab w:val="center" w:pos="5040"/>
        </w:tabs>
        <w:ind w:left="-180"/>
        <w:rPr>
          <w:rFonts w:ascii="CG Times" w:hAnsi="CG Times" w:cs="Arial"/>
          <w:sz w:val="20"/>
        </w:rPr>
      </w:pPr>
      <w:r>
        <w:rPr>
          <w:rFonts w:ascii="CG Times" w:hAnsi="CG Times" w:cs="Arial"/>
          <w:noProof/>
          <w:sz w:val="20"/>
        </w:rPr>
        <w:pict>
          <v:shape id="_x0000_s1027" style="position:absolute;left:0;text-align:left;margin-left:-2.4pt;margin-top:9.25pt;width:468pt;height:.5pt;z-index:251657216;mso-position-horizontal:absolute;mso-position-vertical:absolute" coordsize="9678,10" path="m,l9678,10e" filled="f" strokecolor="#339" strokeweight="3pt">
            <v:path arrowok="t"/>
          </v:shape>
        </w:pict>
      </w:r>
    </w:p>
    <w:p w:rsidR="0059588D" w:rsidRPr="00257A46" w:rsidRDefault="00A063D3" w:rsidP="0059588D">
      <w:pPr>
        <w:ind w:left="-90"/>
        <w:jc w:val="center"/>
        <w:rPr>
          <w:rFonts w:ascii="CG Times" w:hAnsi="CG Times" w:cs="Arial"/>
          <w:sz w:val="18"/>
          <w:szCs w:val="18"/>
        </w:rPr>
      </w:pPr>
      <w:r>
        <w:rPr>
          <w:rFonts w:ascii="CG Times" w:hAnsi="CG Times" w:cs="Arial"/>
          <w:noProof/>
          <w:sz w:val="18"/>
          <w:szCs w:val="18"/>
        </w:rPr>
        <w:pict>
          <v:shape id="_x0000_s1028" style="position:absolute;left:0;text-align:left;margin-left:-3.15pt;margin-top:2.25pt;width:468pt;height:.1pt;z-index:251658240;mso-position-horizontal:absolute;mso-position-vertical:absolute" coordsize="9678,2" path="m,2l9678,e" filled="f" strokecolor="#969696" strokeweight="3pt">
            <v:path arrowok="t"/>
          </v:shape>
        </w:pict>
      </w:r>
    </w:p>
    <w:tbl>
      <w:tblPr>
        <w:tblStyle w:val="TableGrid"/>
        <w:tblW w:w="0" w:type="auto"/>
        <w:jc w:val="center"/>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tblPr>
      <w:tblGrid>
        <w:gridCol w:w="3780"/>
        <w:gridCol w:w="3735"/>
      </w:tblGrid>
      <w:tr w:rsidR="0059588D" w:rsidRPr="00257A46">
        <w:trPr>
          <w:jc w:val="center"/>
        </w:trPr>
        <w:tc>
          <w:tcPr>
            <w:tcW w:w="3780" w:type="dxa"/>
          </w:tcPr>
          <w:p w:rsidR="0059588D" w:rsidRDefault="0059588D" w:rsidP="00DA3186">
            <w:pPr>
              <w:ind w:right="-126"/>
              <w:jc w:val="center"/>
              <w:rPr>
                <w:rFonts w:ascii="Century Gothic" w:hAnsi="Century Gothic" w:cs="Arial"/>
                <w:b/>
                <w:color w:val="333399"/>
                <w:sz w:val="18"/>
              </w:rPr>
            </w:pPr>
            <w:smartTag w:uri="urn:schemas-microsoft-com:office:smarttags" w:element="PersonName">
              <w:r>
                <w:rPr>
                  <w:rFonts w:ascii="Century Gothic" w:hAnsi="Century Gothic" w:cs="Arial"/>
                  <w:b/>
                  <w:color w:val="333399"/>
                  <w:sz w:val="18"/>
                </w:rPr>
                <w:t>Lucy</w:t>
              </w:r>
            </w:smartTag>
            <w:r>
              <w:rPr>
                <w:rFonts w:ascii="Century Gothic" w:hAnsi="Century Gothic" w:cs="Arial"/>
                <w:b/>
                <w:color w:val="333399"/>
                <w:sz w:val="18"/>
              </w:rPr>
              <w:t xml:space="preserve"> Peres</w:t>
            </w:r>
            <w:r w:rsidRPr="00257A46">
              <w:rPr>
                <w:rFonts w:ascii="Century Gothic" w:hAnsi="Century Gothic" w:cs="Arial"/>
                <w:b/>
                <w:color w:val="333399"/>
                <w:sz w:val="18"/>
              </w:rPr>
              <w:t>, President</w:t>
            </w:r>
          </w:p>
          <w:p w:rsidR="0059588D" w:rsidRPr="00257A46" w:rsidRDefault="0059588D" w:rsidP="00DA3186">
            <w:pPr>
              <w:ind w:right="-126"/>
              <w:jc w:val="center"/>
              <w:rPr>
                <w:rFonts w:ascii="CG Times" w:hAnsi="CG Times" w:cs="Arial"/>
              </w:rPr>
            </w:pPr>
            <w:r>
              <w:rPr>
                <w:rFonts w:ascii="Century Gothic" w:hAnsi="Century Gothic" w:cs="Arial"/>
                <w:b/>
                <w:color w:val="333399"/>
                <w:sz w:val="18"/>
              </w:rPr>
              <w:t>Herbert E. Randall</w:t>
            </w:r>
            <w:r w:rsidRPr="00257A46">
              <w:rPr>
                <w:rFonts w:ascii="Century Gothic" w:hAnsi="Century Gothic" w:cs="Arial"/>
                <w:b/>
                <w:color w:val="333399"/>
                <w:sz w:val="18"/>
              </w:rPr>
              <w:t>,</w:t>
            </w:r>
            <w:r>
              <w:rPr>
                <w:rFonts w:ascii="Century Gothic" w:hAnsi="Century Gothic" w:cs="Arial"/>
                <w:b/>
                <w:color w:val="333399"/>
                <w:sz w:val="18"/>
              </w:rPr>
              <w:t xml:space="preserve"> Ed. D.,</w:t>
            </w:r>
            <w:r w:rsidRPr="00257A46">
              <w:rPr>
                <w:rFonts w:ascii="Century Gothic" w:hAnsi="Century Gothic" w:cs="Arial"/>
                <w:b/>
                <w:color w:val="333399"/>
                <w:sz w:val="18"/>
              </w:rPr>
              <w:t xml:space="preserve"> Vice President</w:t>
            </w:r>
            <w:r>
              <w:rPr>
                <w:rFonts w:ascii="Century Gothic" w:hAnsi="Century Gothic" w:cs="Arial"/>
                <w:b/>
                <w:color w:val="333399"/>
                <w:sz w:val="18"/>
              </w:rPr>
              <w:t xml:space="preserve">  </w:t>
            </w:r>
            <w:r w:rsidRPr="00257A46">
              <w:rPr>
                <w:rFonts w:ascii="Century Gothic" w:hAnsi="Century Gothic" w:cs="Arial"/>
                <w:b/>
                <w:color w:val="333399"/>
                <w:sz w:val="18"/>
              </w:rPr>
              <w:t xml:space="preserve"> </w:t>
            </w:r>
          </w:p>
        </w:tc>
        <w:tc>
          <w:tcPr>
            <w:tcW w:w="3735" w:type="dxa"/>
          </w:tcPr>
          <w:p w:rsidR="0059588D" w:rsidRDefault="0059588D" w:rsidP="00DA3186">
            <w:pPr>
              <w:ind w:right="-126"/>
              <w:jc w:val="center"/>
              <w:rPr>
                <w:rFonts w:ascii="Century Gothic" w:hAnsi="Century Gothic" w:cs="Arial"/>
                <w:b/>
                <w:color w:val="333399"/>
                <w:sz w:val="18"/>
              </w:rPr>
            </w:pPr>
            <w:r w:rsidRPr="00257A46">
              <w:rPr>
                <w:rFonts w:ascii="Century Gothic" w:hAnsi="Century Gothic" w:cs="Arial"/>
                <w:b/>
                <w:color w:val="333399"/>
                <w:sz w:val="18"/>
              </w:rPr>
              <w:t>Harriet Trudell, Secretary</w:t>
            </w:r>
          </w:p>
          <w:p w:rsidR="0059588D" w:rsidRPr="00257A46" w:rsidRDefault="00C94772" w:rsidP="00C94772">
            <w:pPr>
              <w:ind w:right="-126"/>
              <w:jc w:val="center"/>
              <w:rPr>
                <w:rFonts w:ascii="CG Times" w:hAnsi="CG Times" w:cs="Arial"/>
              </w:rPr>
            </w:pPr>
            <w:r>
              <w:rPr>
                <w:rFonts w:ascii="Century Gothic" w:hAnsi="Century Gothic" w:cs="Arial"/>
                <w:b/>
                <w:color w:val="333399"/>
                <w:sz w:val="18"/>
              </w:rPr>
              <w:t xml:space="preserve">Joann M. Bongiorno, </w:t>
            </w:r>
            <w:r w:rsidR="0059588D" w:rsidRPr="00257A46">
              <w:rPr>
                <w:rFonts w:ascii="Century Gothic" w:hAnsi="Century Gothic" w:cs="Arial"/>
                <w:b/>
                <w:color w:val="333399"/>
                <w:sz w:val="18"/>
              </w:rPr>
              <w:t>Treasurer</w:t>
            </w:r>
          </w:p>
        </w:tc>
      </w:tr>
    </w:tbl>
    <w:p w:rsidR="00535677" w:rsidRDefault="00535677" w:rsidP="005E57D1">
      <w:pPr>
        <w:jc w:val="center"/>
        <w:rPr>
          <w:rFonts w:ascii="CG Times" w:hAnsi="CG Times"/>
          <w:b/>
          <w:sz w:val="28"/>
          <w:szCs w:val="28"/>
        </w:rPr>
      </w:pPr>
    </w:p>
    <w:p w:rsidR="003737A5" w:rsidRDefault="003737A5" w:rsidP="005E57D1">
      <w:pPr>
        <w:jc w:val="center"/>
        <w:rPr>
          <w:rFonts w:ascii="CG Times" w:hAnsi="CG Times"/>
          <w:b/>
          <w:sz w:val="28"/>
          <w:szCs w:val="28"/>
        </w:rPr>
      </w:pPr>
    </w:p>
    <w:p w:rsidR="00535677" w:rsidRDefault="007448C2" w:rsidP="007448C2">
      <w:pPr>
        <w:jc w:val="center"/>
        <w:rPr>
          <w:rFonts w:ascii="CG Times" w:hAnsi="CG Times"/>
          <w:b/>
          <w:sz w:val="36"/>
          <w:szCs w:val="36"/>
          <w:u w:val="single"/>
        </w:rPr>
      </w:pPr>
      <w:r w:rsidRPr="007448C2">
        <w:rPr>
          <w:rFonts w:ascii="CG Times" w:hAnsi="CG Times"/>
          <w:b/>
          <w:sz w:val="36"/>
          <w:szCs w:val="36"/>
          <w:u w:val="single"/>
        </w:rPr>
        <w:t>WORK SESSION DOCUMENT</w:t>
      </w:r>
    </w:p>
    <w:p w:rsidR="007448C2" w:rsidRDefault="009F7FBB" w:rsidP="007448C2">
      <w:pPr>
        <w:jc w:val="center"/>
        <w:rPr>
          <w:rFonts w:ascii="CG Times" w:hAnsi="CG Times"/>
          <w:b/>
          <w:sz w:val="28"/>
          <w:szCs w:val="28"/>
        </w:rPr>
      </w:pPr>
      <w:r>
        <w:rPr>
          <w:rFonts w:ascii="CG Times" w:hAnsi="CG Times"/>
          <w:b/>
          <w:sz w:val="28"/>
          <w:szCs w:val="28"/>
        </w:rPr>
        <w:t xml:space="preserve">Tuesday, </w:t>
      </w:r>
      <w:r w:rsidR="00B40527">
        <w:rPr>
          <w:rFonts w:ascii="CG Times" w:hAnsi="CG Times"/>
          <w:b/>
          <w:sz w:val="28"/>
          <w:szCs w:val="28"/>
        </w:rPr>
        <w:t>June 29, 2010</w:t>
      </w:r>
    </w:p>
    <w:p w:rsidR="007448C2" w:rsidRDefault="007448C2" w:rsidP="007448C2">
      <w:pPr>
        <w:jc w:val="center"/>
        <w:rPr>
          <w:rFonts w:ascii="CG Times" w:hAnsi="CG Times"/>
          <w:b/>
          <w:sz w:val="28"/>
          <w:szCs w:val="28"/>
        </w:rPr>
      </w:pPr>
    </w:p>
    <w:p w:rsidR="007448C2" w:rsidRDefault="007448C2" w:rsidP="007448C2">
      <w:pPr>
        <w:jc w:val="center"/>
        <w:rPr>
          <w:rFonts w:ascii="CG Times" w:hAnsi="CG Times"/>
          <w:b/>
          <w:sz w:val="28"/>
          <w:szCs w:val="28"/>
        </w:rPr>
      </w:pPr>
    </w:p>
    <w:p w:rsidR="007448C2" w:rsidRDefault="007448C2" w:rsidP="00AA2503">
      <w:pPr>
        <w:rPr>
          <w:rFonts w:ascii="CG Times" w:hAnsi="CG Times"/>
        </w:rPr>
      </w:pPr>
      <w:r>
        <w:rPr>
          <w:rFonts w:ascii="CG Times" w:hAnsi="CG Times"/>
        </w:rPr>
        <w:t xml:space="preserve">The following “Work Session Document” has been compiled by the </w:t>
      </w:r>
      <w:r w:rsidR="006B4EA7">
        <w:rPr>
          <w:rFonts w:ascii="CG Times" w:hAnsi="CG Times"/>
        </w:rPr>
        <w:t>coordinator</w:t>
      </w:r>
      <w:r>
        <w:rPr>
          <w:rFonts w:ascii="CG Times" w:hAnsi="CG Times"/>
        </w:rPr>
        <w:t xml:space="preserve"> of the Nevada Silver Haired Legislative Forum (</w:t>
      </w:r>
      <w:r>
        <w:rPr>
          <w:rFonts w:ascii="CG Times" w:hAnsi="CG Times"/>
          <w:i/>
        </w:rPr>
        <w:t xml:space="preserve">Nevada Revised Statutes </w:t>
      </w:r>
      <w:r w:rsidR="009F7FBB">
        <w:rPr>
          <w:rFonts w:ascii="CG Times" w:hAnsi="CG Times"/>
        </w:rPr>
        <w:t>[</w:t>
      </w:r>
      <w:r>
        <w:rPr>
          <w:rFonts w:ascii="CG Times" w:hAnsi="CG Times"/>
        </w:rPr>
        <w:t xml:space="preserve">NRS] 427A.320).  It is designed to </w:t>
      </w:r>
      <w:r w:rsidR="00A14B71">
        <w:rPr>
          <w:rFonts w:ascii="CG Times" w:hAnsi="CG Times"/>
        </w:rPr>
        <w:t xml:space="preserve">assist the Forum members in developing statements and determining recommendations to be forwarded to the </w:t>
      </w:r>
      <w:r>
        <w:rPr>
          <w:rFonts w:ascii="CG Times" w:hAnsi="CG Times"/>
        </w:rPr>
        <w:t>Legislative Commission and the Governor.</w:t>
      </w:r>
    </w:p>
    <w:p w:rsidR="007448C2" w:rsidRDefault="007448C2" w:rsidP="007448C2">
      <w:pPr>
        <w:jc w:val="left"/>
        <w:rPr>
          <w:rFonts w:ascii="CG Times" w:hAnsi="CG Times"/>
        </w:rPr>
      </w:pPr>
    </w:p>
    <w:p w:rsidR="007448C2" w:rsidRPr="007448C2" w:rsidRDefault="007448C2" w:rsidP="00AA2503">
      <w:pPr>
        <w:rPr>
          <w:rFonts w:ascii="CG Times" w:hAnsi="CG Times"/>
        </w:rPr>
      </w:pPr>
      <w:r>
        <w:rPr>
          <w:rFonts w:ascii="CG Times" w:hAnsi="CG Times"/>
        </w:rPr>
        <w:t xml:space="preserve">The document contains recommendations within the scope of the Forum’s duties that were presented in hearings and submitted in writing for the Forum’s consideration.  The possible actions listed in the document do not necessarily have the support or opposition of the Forum.  Rather, these possible actions are compiled and organized so the </w:t>
      </w:r>
      <w:r w:rsidR="000F331E">
        <w:rPr>
          <w:rFonts w:ascii="CG Times" w:hAnsi="CG Times"/>
        </w:rPr>
        <w:t xml:space="preserve">Forum </w:t>
      </w:r>
      <w:r>
        <w:rPr>
          <w:rFonts w:ascii="CG Times" w:hAnsi="CG Times"/>
        </w:rPr>
        <w:t>members may review them to decide if they should be adopted, changed, rejected, or given further consideration.</w:t>
      </w:r>
    </w:p>
    <w:p w:rsidR="007448C2" w:rsidRDefault="007448C2" w:rsidP="00AA2503">
      <w:pPr>
        <w:rPr>
          <w:rFonts w:ascii="CG Times" w:hAnsi="CG Times"/>
        </w:rPr>
      </w:pPr>
    </w:p>
    <w:p w:rsidR="005B6A31" w:rsidRDefault="00AA2503" w:rsidP="00AA2503">
      <w:pPr>
        <w:rPr>
          <w:rFonts w:ascii="CG Times" w:hAnsi="CG Times"/>
        </w:rPr>
      </w:pPr>
      <w:r>
        <w:rPr>
          <w:rFonts w:ascii="CG Times" w:hAnsi="CG Times"/>
        </w:rPr>
        <w:t>For purposes of this Work Session Document, the recommendations are not preferentially ordered.  Additionally, although possible actions may be identified within each recommendation, the Forum may choose to recommend any of the following actions:  (1) request the drafting of legislation; (2) request the drafting of a resolution; (3) draft a letter; or (4) include a statement in the final report.  Individuals who proposed the recommendations may be referenced in parentheses.</w:t>
      </w:r>
      <w:r w:rsidR="005B6A31">
        <w:rPr>
          <w:rFonts w:ascii="CG Times" w:hAnsi="CG Times"/>
        </w:rPr>
        <w:t xml:space="preserve">  Supporting or related articles, documents, presentations and testimony are shown in the boxes following each recommendation, and copies of these items are available from the Coordinator.</w:t>
      </w:r>
    </w:p>
    <w:p w:rsidR="005B6A31" w:rsidRDefault="005B6A31" w:rsidP="00AA2503">
      <w:pPr>
        <w:rPr>
          <w:rFonts w:ascii="CG Times" w:hAnsi="CG Times"/>
        </w:rPr>
      </w:pPr>
    </w:p>
    <w:p w:rsidR="003737A5" w:rsidRDefault="009073C2" w:rsidP="00AA2503">
      <w:pPr>
        <w:rPr>
          <w:rFonts w:ascii="CG Times" w:hAnsi="CG Times"/>
        </w:rPr>
      </w:pPr>
      <w:r>
        <w:rPr>
          <w:rFonts w:ascii="CG Times" w:hAnsi="CG Times"/>
        </w:rPr>
        <w:t>If action is taken to adopt a recommendation, it will become part of the Forum’s final report and will be presented to the Legislative Commission and the Governor.</w:t>
      </w:r>
    </w:p>
    <w:p w:rsidR="003737A5" w:rsidRDefault="003737A5" w:rsidP="005725DD">
      <w:pPr>
        <w:rPr>
          <w:rFonts w:ascii="CG Times" w:hAnsi="CG Times"/>
        </w:rPr>
      </w:pPr>
      <w:r>
        <w:rPr>
          <w:rFonts w:ascii="CG Times" w:hAnsi="CG Times"/>
        </w:rPr>
        <w:br w:type="page"/>
      </w:r>
      <w:bookmarkStart w:id="0" w:name="OLE_LINK1"/>
    </w:p>
    <w:bookmarkEnd w:id="0"/>
    <w:p w:rsidR="00950098" w:rsidRDefault="0073515C" w:rsidP="00AA2503">
      <w:pPr>
        <w:rPr>
          <w:rFonts w:ascii="CG Times" w:hAnsi="CG Times"/>
        </w:rPr>
      </w:pPr>
      <w:r w:rsidRPr="00A063D3">
        <w:rPr>
          <w:rFonts w:ascii="CG Times" w:hAnsi="CG Time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8" o:title="BD14539_"/>
          </v:shape>
        </w:pict>
      </w:r>
    </w:p>
    <w:p w:rsidR="00950098" w:rsidRDefault="00950098" w:rsidP="00950098">
      <w:pPr>
        <w:jc w:val="center"/>
        <w:rPr>
          <w:rFonts w:ascii="CG Times" w:hAnsi="CG Times"/>
          <w:b/>
          <w:sz w:val="28"/>
          <w:szCs w:val="28"/>
        </w:rPr>
      </w:pPr>
      <w:r>
        <w:rPr>
          <w:rFonts w:ascii="CG Times" w:hAnsi="CG Times"/>
          <w:b/>
          <w:sz w:val="28"/>
          <w:szCs w:val="28"/>
        </w:rPr>
        <w:t>RECOMMENDATIONS</w:t>
      </w:r>
    </w:p>
    <w:p w:rsidR="00950098" w:rsidRPr="00950098" w:rsidRDefault="0073515C" w:rsidP="00950098">
      <w:pPr>
        <w:jc w:val="center"/>
        <w:rPr>
          <w:rFonts w:ascii="CG Times" w:hAnsi="CG Times"/>
          <w:b/>
          <w:sz w:val="28"/>
          <w:szCs w:val="28"/>
        </w:rPr>
      </w:pPr>
      <w:r w:rsidRPr="00A063D3">
        <w:rPr>
          <w:rFonts w:ascii="CG Times" w:hAnsi="CG Times"/>
          <w:b/>
          <w:sz w:val="28"/>
          <w:szCs w:val="28"/>
        </w:rPr>
        <w:pict>
          <v:shape id="_x0000_i1026" type="#_x0000_t75" style="width:6in;height:7.2pt" o:hrpct="0" o:hralign="center" o:hr="t">
            <v:imagedata r:id="rId8" o:title="BD14539_"/>
          </v:shape>
        </w:pict>
      </w:r>
    </w:p>
    <w:p w:rsidR="00395F1B" w:rsidRDefault="00395F1B" w:rsidP="00AA2503">
      <w:pPr>
        <w:rPr>
          <w:rFonts w:ascii="CG Times" w:hAnsi="CG Times"/>
        </w:rPr>
      </w:pPr>
    </w:p>
    <w:p w:rsidR="00ED5CBA" w:rsidRDefault="00ED5CBA" w:rsidP="00AA2503">
      <w:pPr>
        <w:rPr>
          <w:rFonts w:ascii="CG Times" w:hAnsi="CG Times"/>
          <w:b/>
        </w:rPr>
      </w:pPr>
      <w:r>
        <w:rPr>
          <w:rFonts w:ascii="CG Times" w:hAnsi="CG Times"/>
          <w:b/>
        </w:rPr>
        <w:t xml:space="preserve">Recommendation No. </w:t>
      </w:r>
      <w:r w:rsidR="00B40527">
        <w:rPr>
          <w:rFonts w:ascii="CG Times" w:hAnsi="CG Times"/>
          <w:b/>
        </w:rPr>
        <w:t xml:space="preserve">1 – </w:t>
      </w:r>
      <w:r w:rsidR="007611A2">
        <w:rPr>
          <w:rFonts w:ascii="CG Times" w:hAnsi="CG Times"/>
          <w:b/>
        </w:rPr>
        <w:t xml:space="preserve">An </w:t>
      </w:r>
      <w:r w:rsidR="00B40527">
        <w:rPr>
          <w:rFonts w:ascii="CG Times" w:hAnsi="CG Times"/>
          <w:b/>
        </w:rPr>
        <w:t xml:space="preserve">Endangered Persons Statewide Alert </w:t>
      </w:r>
      <w:r>
        <w:rPr>
          <w:rFonts w:ascii="CG Times" w:hAnsi="CG Times"/>
          <w:b/>
        </w:rPr>
        <w:t>System</w:t>
      </w:r>
    </w:p>
    <w:p w:rsidR="00D601FC" w:rsidRDefault="00D601FC" w:rsidP="00D601FC">
      <w:pPr>
        <w:ind w:left="900"/>
        <w:rPr>
          <w:rFonts w:ascii="CG Times" w:hAnsi="CG Times"/>
          <w:b/>
        </w:rPr>
      </w:pPr>
    </w:p>
    <w:p w:rsidR="00AD2309" w:rsidRDefault="00ED5CBA" w:rsidP="003D0D4A">
      <w:pPr>
        <w:ind w:left="1440" w:hanging="720"/>
        <w:rPr>
          <w:rFonts w:ascii="CG Times" w:hAnsi="CG Times"/>
        </w:rPr>
      </w:pPr>
      <w:r>
        <w:rPr>
          <w:rFonts w:ascii="CG Times" w:hAnsi="CG Times"/>
          <w:b/>
        </w:rPr>
        <w:t>•</w:t>
      </w:r>
      <w:r w:rsidR="003D0D4A">
        <w:rPr>
          <w:rFonts w:ascii="CG Times" w:hAnsi="CG Times"/>
          <w:b/>
        </w:rPr>
        <w:tab/>
      </w:r>
      <w:r w:rsidR="00063E75">
        <w:rPr>
          <w:rFonts w:ascii="CG Times" w:hAnsi="CG Times"/>
        </w:rPr>
        <w:t>Recommend</w:t>
      </w:r>
      <w:r w:rsidR="001A594A">
        <w:rPr>
          <w:rFonts w:ascii="CG Times" w:hAnsi="CG Times"/>
        </w:rPr>
        <w:t xml:space="preserve"> </w:t>
      </w:r>
      <w:r w:rsidR="00CE3DD0">
        <w:rPr>
          <w:rFonts w:ascii="CG Times" w:hAnsi="CG Times"/>
        </w:rPr>
        <w:t>that</w:t>
      </w:r>
      <w:r w:rsidR="009754B7">
        <w:rPr>
          <w:rFonts w:ascii="CG Times" w:hAnsi="CG Times"/>
        </w:rPr>
        <w:t xml:space="preserve"> </w:t>
      </w:r>
      <w:r w:rsidR="00063E75">
        <w:rPr>
          <w:rFonts w:ascii="CG Times" w:hAnsi="CG Times"/>
        </w:rPr>
        <w:t>a</w:t>
      </w:r>
      <w:r w:rsidR="006B127E">
        <w:rPr>
          <w:rFonts w:ascii="CG Times" w:hAnsi="CG Times"/>
        </w:rPr>
        <w:t xml:space="preserve"> </w:t>
      </w:r>
      <w:r>
        <w:rPr>
          <w:rFonts w:ascii="CG Times" w:hAnsi="CG Times"/>
        </w:rPr>
        <w:t>bill</w:t>
      </w:r>
      <w:r w:rsidR="004A4EEA">
        <w:rPr>
          <w:rFonts w:ascii="CG Times" w:hAnsi="CG Times"/>
        </w:rPr>
        <w:t xml:space="preserve"> </w:t>
      </w:r>
      <w:r>
        <w:rPr>
          <w:rFonts w:ascii="CG Times" w:hAnsi="CG Times"/>
        </w:rPr>
        <w:t>draft</w:t>
      </w:r>
      <w:r w:rsidR="00063E75">
        <w:rPr>
          <w:rFonts w:ascii="CG Times" w:hAnsi="CG Times"/>
        </w:rPr>
        <w:t xml:space="preserve"> </w:t>
      </w:r>
      <w:r>
        <w:rPr>
          <w:rFonts w:ascii="CG Times" w:hAnsi="CG Times"/>
        </w:rPr>
        <w:t>be</w:t>
      </w:r>
      <w:r w:rsidR="006B127E">
        <w:rPr>
          <w:rFonts w:ascii="CG Times" w:hAnsi="CG Times"/>
        </w:rPr>
        <w:t xml:space="preserve"> </w:t>
      </w:r>
      <w:r>
        <w:rPr>
          <w:rFonts w:ascii="CG Times" w:hAnsi="CG Times"/>
        </w:rPr>
        <w:t>requested</w:t>
      </w:r>
      <w:r w:rsidR="009754B7">
        <w:rPr>
          <w:rFonts w:ascii="CG Times" w:hAnsi="CG Times"/>
        </w:rPr>
        <w:t xml:space="preserve"> </w:t>
      </w:r>
      <w:r>
        <w:rPr>
          <w:rFonts w:ascii="CG Times" w:hAnsi="CG Times"/>
        </w:rPr>
        <w:t xml:space="preserve">to </w:t>
      </w:r>
      <w:r w:rsidR="00060933">
        <w:rPr>
          <w:rFonts w:ascii="CG Times" w:hAnsi="CG Times"/>
        </w:rPr>
        <w:t xml:space="preserve">create </w:t>
      </w:r>
      <w:r w:rsidR="00B40527">
        <w:rPr>
          <w:rFonts w:ascii="CG Times" w:hAnsi="CG Times"/>
        </w:rPr>
        <w:t xml:space="preserve">an Endangered Persons Statewide Alert System.  </w:t>
      </w:r>
      <w:r w:rsidR="005B6A31">
        <w:rPr>
          <w:rFonts w:ascii="CG Times" w:hAnsi="CG Times"/>
        </w:rPr>
        <w:t>Such a proposal w</w:t>
      </w:r>
      <w:r w:rsidR="00AD2309">
        <w:rPr>
          <w:rFonts w:ascii="CG Times" w:hAnsi="CG Times"/>
        </w:rPr>
        <w:t>ould identify and outline criteria for the implementation of a voluntary system.  The alert system would authorize law enforcement agencies, b</w:t>
      </w:r>
      <w:r w:rsidR="00EA6E31">
        <w:rPr>
          <w:rFonts w:ascii="CG Times" w:hAnsi="CG Times"/>
        </w:rPr>
        <w:t>road</w:t>
      </w:r>
      <w:r w:rsidR="00AD2309">
        <w:rPr>
          <w:rFonts w:ascii="CG Times" w:hAnsi="CG Times"/>
        </w:rPr>
        <w:t>cast organizations, and other voluntary organizations t</w:t>
      </w:r>
      <w:r w:rsidR="00EA6E31">
        <w:rPr>
          <w:rFonts w:ascii="CG Times" w:hAnsi="CG Times"/>
        </w:rPr>
        <w:t>o share descriptive information.</w:t>
      </w:r>
      <w:r w:rsidR="00AD2309">
        <w:rPr>
          <w:rFonts w:ascii="CG Times" w:hAnsi="CG Times"/>
        </w:rPr>
        <w:t xml:space="preserve">  </w:t>
      </w:r>
    </w:p>
    <w:p w:rsidR="00D601FC" w:rsidRDefault="00D601FC" w:rsidP="00D601FC">
      <w:pPr>
        <w:ind w:left="900"/>
        <w:rPr>
          <w:rFonts w:ascii="CG Times" w:hAnsi="CG Times"/>
        </w:rPr>
      </w:pPr>
    </w:p>
    <w:p w:rsidR="00ED5CBA" w:rsidRDefault="00ED5CBA" w:rsidP="00AD2309">
      <w:pPr>
        <w:jc w:val="left"/>
        <w:rPr>
          <w:rFonts w:ascii="CG Times" w:hAnsi="CG Times"/>
        </w:rPr>
      </w:pPr>
      <w:r>
        <w:rPr>
          <w:rFonts w:ascii="CG Times" w:hAnsi="CG Times"/>
        </w:rPr>
        <w:tab/>
      </w:r>
      <w:r>
        <w:rPr>
          <w:rFonts w:ascii="CG Times" w:hAnsi="CG Times"/>
        </w:rPr>
        <w:tab/>
        <w:t>(Proposed</w:t>
      </w:r>
      <w:r w:rsidR="0097205F">
        <w:rPr>
          <w:rFonts w:ascii="CG Times" w:hAnsi="CG Times"/>
        </w:rPr>
        <w:t xml:space="preserve"> </w:t>
      </w:r>
      <w:r>
        <w:rPr>
          <w:rFonts w:ascii="CG Times" w:hAnsi="CG Times"/>
        </w:rPr>
        <w:t xml:space="preserve"> by </w:t>
      </w:r>
      <w:r w:rsidR="00917E3A">
        <w:rPr>
          <w:rFonts w:ascii="CG Times" w:hAnsi="CG Times"/>
        </w:rPr>
        <w:t xml:space="preserve"> </w:t>
      </w:r>
      <w:r>
        <w:rPr>
          <w:rFonts w:ascii="CG Times" w:hAnsi="CG Times"/>
        </w:rPr>
        <w:t xml:space="preserve">Lucy </w:t>
      </w:r>
      <w:r w:rsidR="0097205F">
        <w:rPr>
          <w:rFonts w:ascii="CG Times" w:hAnsi="CG Times"/>
        </w:rPr>
        <w:t xml:space="preserve"> </w:t>
      </w:r>
      <w:r>
        <w:rPr>
          <w:rFonts w:ascii="CG Times" w:hAnsi="CG Times"/>
        </w:rPr>
        <w:t xml:space="preserve">Peres, </w:t>
      </w:r>
      <w:r w:rsidR="0097205F">
        <w:rPr>
          <w:rFonts w:ascii="CG Times" w:hAnsi="CG Times"/>
        </w:rPr>
        <w:t xml:space="preserve"> </w:t>
      </w:r>
      <w:r>
        <w:rPr>
          <w:rFonts w:ascii="CG Times" w:hAnsi="CG Times"/>
        </w:rPr>
        <w:t>Forum President</w:t>
      </w:r>
      <w:r w:rsidR="0097205F">
        <w:rPr>
          <w:rFonts w:ascii="CG Times" w:hAnsi="CG Times"/>
        </w:rPr>
        <w:t xml:space="preserve">,  </w:t>
      </w:r>
      <w:smartTag w:uri="urn:schemas-microsoft-com:office:smarttags" w:element="place">
        <w:smartTag w:uri="urn:schemas-microsoft-com:office:smarttags" w:element="State">
          <w:r w:rsidR="0097205F">
            <w:rPr>
              <w:rFonts w:ascii="CG Times" w:hAnsi="CG Times"/>
            </w:rPr>
            <w:t>Nevada</w:t>
          </w:r>
        </w:smartTag>
      </w:smartTag>
      <w:r w:rsidR="0097205F">
        <w:rPr>
          <w:rFonts w:ascii="CG Times" w:hAnsi="CG Times"/>
        </w:rPr>
        <w:t xml:space="preserve">’s  Delegation  of </w:t>
      </w:r>
      <w:r w:rsidR="0097205F">
        <w:rPr>
          <w:rFonts w:ascii="CG Times" w:hAnsi="CG Times"/>
        </w:rPr>
        <w:tab/>
      </w:r>
      <w:r w:rsidR="0097205F">
        <w:rPr>
          <w:rFonts w:ascii="CG Times" w:hAnsi="CG Times"/>
        </w:rPr>
        <w:tab/>
      </w:r>
      <w:r w:rsidR="00D91152">
        <w:rPr>
          <w:rFonts w:ascii="CG Times" w:hAnsi="CG Times"/>
        </w:rPr>
        <w:t xml:space="preserve"> National </w:t>
      </w:r>
      <w:r w:rsidR="0097205F">
        <w:rPr>
          <w:rFonts w:ascii="CG Times" w:hAnsi="CG Times"/>
        </w:rPr>
        <w:t>Silver Haired Congress</w:t>
      </w:r>
      <w:r w:rsidR="00792A0E">
        <w:rPr>
          <w:rFonts w:ascii="CG Times" w:hAnsi="CG Times"/>
        </w:rPr>
        <w:t xml:space="preserve"> (NSHC)</w:t>
      </w:r>
      <w:r w:rsidR="0097205F">
        <w:rPr>
          <w:rFonts w:ascii="CG Times" w:hAnsi="CG Times"/>
        </w:rPr>
        <w:t xml:space="preserve">, </w:t>
      </w:r>
      <w:r>
        <w:rPr>
          <w:rFonts w:ascii="CG Times" w:hAnsi="CG Times"/>
        </w:rPr>
        <w:t xml:space="preserve">and Forum </w:t>
      </w:r>
      <w:r w:rsidR="00A57EFC">
        <w:rPr>
          <w:rFonts w:ascii="CG Times" w:hAnsi="CG Times"/>
        </w:rPr>
        <w:t>m</w:t>
      </w:r>
      <w:r>
        <w:rPr>
          <w:rFonts w:ascii="CG Times" w:hAnsi="CG Times"/>
        </w:rPr>
        <w:t>embers)</w:t>
      </w:r>
    </w:p>
    <w:p w:rsidR="001171E1" w:rsidRDefault="001171E1" w:rsidP="00AA2503">
      <w:pPr>
        <w:rPr>
          <w:rFonts w:ascii="CG Times" w:hAnsi="CG Times"/>
        </w:rPr>
      </w:pPr>
    </w:p>
    <w:tbl>
      <w:tblPr>
        <w:tblStyle w:val="TableGrid"/>
        <w:tblW w:w="0" w:type="auto"/>
        <w:tblInd w:w="1548" w:type="dxa"/>
        <w:tblLook w:val="01E0"/>
      </w:tblPr>
      <w:tblGrid>
        <w:gridCol w:w="7200"/>
      </w:tblGrid>
      <w:tr w:rsidR="001171E1" w:rsidTr="001171E1">
        <w:tc>
          <w:tcPr>
            <w:tcW w:w="7200" w:type="dxa"/>
          </w:tcPr>
          <w:p w:rsidR="00CF7255" w:rsidRDefault="00CF7255" w:rsidP="00AA2503">
            <w:pPr>
              <w:rPr>
                <w:rFonts w:ascii="CG Times" w:hAnsi="CG Times"/>
              </w:rPr>
            </w:pPr>
          </w:p>
          <w:p w:rsidR="006C0A79" w:rsidRDefault="001171E1" w:rsidP="00AA2503">
            <w:pPr>
              <w:rPr>
                <w:rFonts w:ascii="CG Times" w:hAnsi="CG Times"/>
              </w:rPr>
            </w:pPr>
            <w:r>
              <w:rPr>
                <w:rFonts w:ascii="CG Times" w:hAnsi="CG Times"/>
              </w:rPr>
              <w:t>N</w:t>
            </w:r>
            <w:r w:rsidR="00792A0E">
              <w:rPr>
                <w:rFonts w:ascii="CG Times" w:hAnsi="CG Times"/>
              </w:rPr>
              <w:t xml:space="preserve">SHC’s </w:t>
            </w:r>
            <w:r w:rsidR="003D0D4A">
              <w:rPr>
                <w:rFonts w:ascii="CG Times" w:hAnsi="CG Times"/>
              </w:rPr>
              <w:t>Top Five Resolutions</w:t>
            </w:r>
            <w:r w:rsidR="00D63CBD">
              <w:rPr>
                <w:rFonts w:ascii="CG Times" w:hAnsi="CG Times"/>
              </w:rPr>
              <w:t xml:space="preserve"> for </w:t>
            </w:r>
            <w:r w:rsidR="003D0D4A">
              <w:rPr>
                <w:rFonts w:ascii="CG Times" w:hAnsi="CG Times"/>
              </w:rPr>
              <w:t>2010</w:t>
            </w:r>
            <w:r w:rsidR="00D63CBD">
              <w:rPr>
                <w:rFonts w:ascii="CG Times" w:hAnsi="CG Times"/>
              </w:rPr>
              <w:t>.</w:t>
            </w:r>
          </w:p>
          <w:p w:rsidR="001171E1" w:rsidRPr="001171E1" w:rsidRDefault="001171E1" w:rsidP="00AA2503">
            <w:pPr>
              <w:rPr>
                <w:rFonts w:ascii="CG Times" w:hAnsi="CG Times"/>
              </w:rPr>
            </w:pPr>
          </w:p>
        </w:tc>
      </w:tr>
    </w:tbl>
    <w:p w:rsidR="001171E1" w:rsidRDefault="001171E1" w:rsidP="00AA2503">
      <w:pPr>
        <w:rPr>
          <w:rFonts w:ascii="CG Times" w:hAnsi="CG Times"/>
        </w:rPr>
      </w:pPr>
    </w:p>
    <w:tbl>
      <w:tblPr>
        <w:tblStyle w:val="TableGrid"/>
        <w:tblW w:w="0" w:type="auto"/>
        <w:tblInd w:w="1548" w:type="dxa"/>
        <w:tblLook w:val="01E0"/>
      </w:tblPr>
      <w:tblGrid>
        <w:gridCol w:w="7200"/>
      </w:tblGrid>
      <w:tr w:rsidR="009D4EB6" w:rsidTr="008450D6">
        <w:tc>
          <w:tcPr>
            <w:tcW w:w="7200" w:type="dxa"/>
          </w:tcPr>
          <w:p w:rsidR="00CF7255" w:rsidRDefault="00CF7255" w:rsidP="008450D6">
            <w:pPr>
              <w:rPr>
                <w:rFonts w:ascii="CG Times" w:hAnsi="CG Times"/>
              </w:rPr>
            </w:pPr>
          </w:p>
          <w:p w:rsidR="00C76728" w:rsidRDefault="00D63CBD" w:rsidP="00AF1695">
            <w:pPr>
              <w:rPr>
                <w:rFonts w:ascii="CG Times" w:hAnsi="CG Times"/>
              </w:rPr>
            </w:pPr>
            <w:r>
              <w:rPr>
                <w:rFonts w:ascii="CG Times" w:hAnsi="CG Times"/>
              </w:rPr>
              <w:t xml:space="preserve">Letter dated May 21, 2010, addressed to Kathy McClain, Nevada State </w:t>
            </w:r>
            <w:r w:rsidR="00007A9E">
              <w:rPr>
                <w:rFonts w:ascii="CG Times" w:hAnsi="CG Times"/>
              </w:rPr>
              <w:t xml:space="preserve"> Assemblywoman and </w:t>
            </w:r>
            <w:r w:rsidR="00C76728">
              <w:rPr>
                <w:rFonts w:ascii="CG Times" w:hAnsi="CG Times"/>
              </w:rPr>
              <w:t>Ch</w:t>
            </w:r>
            <w:r w:rsidR="003D0D4A">
              <w:rPr>
                <w:rFonts w:ascii="CG Times" w:hAnsi="CG Times"/>
              </w:rPr>
              <w:t xml:space="preserve">airwoman, Legislative Committee </w:t>
            </w:r>
            <w:r w:rsidR="00AF1695">
              <w:rPr>
                <w:rFonts w:ascii="CG Times" w:hAnsi="CG Times"/>
              </w:rPr>
              <w:t>on Senior Citizens, Veterans and Adults with Special Needs</w:t>
            </w:r>
            <w:r>
              <w:rPr>
                <w:rFonts w:ascii="CG Times" w:hAnsi="CG Times"/>
              </w:rPr>
              <w:t xml:space="preserve">, with the Forum’s recommendation for </w:t>
            </w:r>
            <w:r w:rsidR="006E0E6E">
              <w:rPr>
                <w:rFonts w:ascii="CG Times" w:hAnsi="CG Times"/>
              </w:rPr>
              <w:t>consideration</w:t>
            </w:r>
            <w:r>
              <w:rPr>
                <w:rFonts w:ascii="CG Times" w:hAnsi="CG Times"/>
              </w:rPr>
              <w:t xml:space="preserve"> of a bill draft request (BDR).</w:t>
            </w:r>
          </w:p>
          <w:p w:rsidR="00AF1695" w:rsidRPr="001171E1" w:rsidRDefault="00AF1695" w:rsidP="00AF1695">
            <w:pPr>
              <w:rPr>
                <w:rFonts w:ascii="CG Times" w:hAnsi="CG Times"/>
              </w:rPr>
            </w:pPr>
          </w:p>
        </w:tc>
      </w:tr>
    </w:tbl>
    <w:p w:rsidR="00D63CBD" w:rsidRDefault="00D63CBD" w:rsidP="00D63CBD">
      <w:pPr>
        <w:rPr>
          <w:rFonts w:ascii="CG Times" w:hAnsi="CG Times"/>
        </w:rPr>
      </w:pPr>
    </w:p>
    <w:tbl>
      <w:tblPr>
        <w:tblStyle w:val="TableGrid"/>
        <w:tblW w:w="0" w:type="auto"/>
        <w:tblInd w:w="1548" w:type="dxa"/>
        <w:tblLook w:val="01E0"/>
      </w:tblPr>
      <w:tblGrid>
        <w:gridCol w:w="7200"/>
      </w:tblGrid>
      <w:tr w:rsidR="00D63CBD" w:rsidTr="00D63CBD">
        <w:tc>
          <w:tcPr>
            <w:tcW w:w="7200" w:type="dxa"/>
          </w:tcPr>
          <w:p w:rsidR="00D63CBD" w:rsidRDefault="00D63CBD" w:rsidP="00D63CBD">
            <w:pPr>
              <w:rPr>
                <w:rFonts w:ascii="CG Times" w:hAnsi="CG Times"/>
              </w:rPr>
            </w:pPr>
          </w:p>
          <w:p w:rsidR="00753B9A" w:rsidRDefault="00753B9A" w:rsidP="00753B9A">
            <w:pPr>
              <w:rPr>
                <w:rFonts w:ascii="CG Times" w:hAnsi="CG Times"/>
              </w:rPr>
            </w:pPr>
            <w:r>
              <w:rPr>
                <w:rFonts w:ascii="CG Times" w:hAnsi="CG Times"/>
              </w:rPr>
              <w:t>The report SILVER ALERT INITIATIVES IN THE STATES, Protecting Seniors with Cognitive Impairments, 3/22/2010, provided by National Association of State Units on Aging (NASUA).</w:t>
            </w:r>
          </w:p>
          <w:p w:rsidR="00D63CBD" w:rsidRPr="001171E1" w:rsidRDefault="00753B9A" w:rsidP="00753B9A">
            <w:pPr>
              <w:rPr>
                <w:rFonts w:ascii="CG Times" w:hAnsi="CG Times"/>
              </w:rPr>
            </w:pPr>
            <w:r w:rsidRPr="001171E1">
              <w:rPr>
                <w:rFonts w:ascii="CG Times" w:hAnsi="CG Times"/>
              </w:rPr>
              <w:t xml:space="preserve"> </w:t>
            </w:r>
          </w:p>
        </w:tc>
      </w:tr>
    </w:tbl>
    <w:p w:rsidR="00933298" w:rsidRDefault="00933298" w:rsidP="00395F1B">
      <w:pPr>
        <w:rPr>
          <w:rFonts w:ascii="CG Times" w:hAnsi="CG Times"/>
        </w:rPr>
      </w:pPr>
    </w:p>
    <w:tbl>
      <w:tblPr>
        <w:tblStyle w:val="TableGrid"/>
        <w:tblW w:w="0" w:type="auto"/>
        <w:tblInd w:w="1548" w:type="dxa"/>
        <w:tblLook w:val="01E0"/>
      </w:tblPr>
      <w:tblGrid>
        <w:gridCol w:w="7200"/>
      </w:tblGrid>
      <w:tr w:rsidR="00D63CBD" w:rsidTr="00753B9A">
        <w:tc>
          <w:tcPr>
            <w:tcW w:w="7200" w:type="dxa"/>
          </w:tcPr>
          <w:p w:rsidR="00D63CBD" w:rsidRDefault="00D63CBD" w:rsidP="00753B9A">
            <w:pPr>
              <w:rPr>
                <w:rFonts w:ascii="CG Times" w:hAnsi="CG Times"/>
              </w:rPr>
            </w:pPr>
          </w:p>
          <w:p w:rsidR="00D63CBD" w:rsidRDefault="00753B9A" w:rsidP="00753B9A">
            <w:pPr>
              <w:rPr>
                <w:rFonts w:ascii="CG Times" w:hAnsi="CG Times"/>
              </w:rPr>
            </w:pPr>
            <w:r>
              <w:rPr>
                <w:rFonts w:ascii="CG Times" w:hAnsi="CG Times"/>
              </w:rPr>
              <w:t xml:space="preserve">The article “More Wander Off in Fog of Age”, </w:t>
            </w:r>
            <w:r>
              <w:rPr>
                <w:rFonts w:ascii="CG Times" w:hAnsi="CG Times"/>
                <w:i/>
              </w:rPr>
              <w:t xml:space="preserve">The New York Times, </w:t>
            </w:r>
            <w:r>
              <w:rPr>
                <w:rFonts w:ascii="CG Times" w:hAnsi="CG Times"/>
              </w:rPr>
              <w:t xml:space="preserve">written by Kirk Johnson, dated May 4, 2010.  </w:t>
            </w:r>
          </w:p>
          <w:p w:rsidR="00753B9A" w:rsidRPr="001171E1" w:rsidRDefault="00753B9A" w:rsidP="00753B9A">
            <w:pPr>
              <w:rPr>
                <w:rFonts w:ascii="CG Times" w:hAnsi="CG Times"/>
              </w:rPr>
            </w:pPr>
          </w:p>
        </w:tc>
      </w:tr>
    </w:tbl>
    <w:p w:rsidR="00733D52" w:rsidRDefault="00733D52" w:rsidP="00753B9A">
      <w:pPr>
        <w:rPr>
          <w:rFonts w:ascii="CG Times" w:hAnsi="CG Times"/>
        </w:rPr>
      </w:pPr>
    </w:p>
    <w:tbl>
      <w:tblPr>
        <w:tblStyle w:val="TableGrid"/>
        <w:tblW w:w="0" w:type="auto"/>
        <w:tblInd w:w="1548" w:type="dxa"/>
        <w:tblLook w:val="01E0"/>
      </w:tblPr>
      <w:tblGrid>
        <w:gridCol w:w="7200"/>
      </w:tblGrid>
      <w:tr w:rsidR="00753B9A" w:rsidTr="00753B9A">
        <w:tc>
          <w:tcPr>
            <w:tcW w:w="7200" w:type="dxa"/>
          </w:tcPr>
          <w:p w:rsidR="00753B9A" w:rsidRDefault="00733D52" w:rsidP="00753B9A">
            <w:pPr>
              <w:rPr>
                <w:rFonts w:ascii="CG Times" w:hAnsi="CG Times"/>
              </w:rPr>
            </w:pPr>
            <w:r>
              <w:rPr>
                <w:rFonts w:ascii="CG Times" w:hAnsi="CG Times"/>
              </w:rPr>
              <w:br w:type="page"/>
            </w:r>
          </w:p>
          <w:p w:rsidR="00753B9A" w:rsidRDefault="00753B9A" w:rsidP="00733D52">
            <w:pPr>
              <w:rPr>
                <w:rFonts w:ascii="CG Times" w:hAnsi="CG Times"/>
              </w:rPr>
            </w:pPr>
            <w:r>
              <w:rPr>
                <w:rFonts w:ascii="CG Times" w:hAnsi="CG Times"/>
              </w:rPr>
              <w:t xml:space="preserve">Testimony by Robert D. Fisher, </w:t>
            </w:r>
            <w:r w:rsidR="00792A0E">
              <w:rPr>
                <w:rFonts w:ascii="CG Times" w:hAnsi="CG Times"/>
              </w:rPr>
              <w:t xml:space="preserve">Chief Executive Officer, </w:t>
            </w:r>
            <w:r>
              <w:rPr>
                <w:rFonts w:ascii="CG Times" w:hAnsi="CG Times"/>
              </w:rPr>
              <w:t xml:space="preserve">Nevada Broadcasters Association, Francis Mahoney, </w:t>
            </w:r>
            <w:r w:rsidR="00792A0E">
              <w:rPr>
                <w:rFonts w:ascii="CG Times" w:hAnsi="CG Times"/>
              </w:rPr>
              <w:t xml:space="preserve">Founder, </w:t>
            </w:r>
            <w:r>
              <w:rPr>
                <w:rFonts w:ascii="CG Times" w:hAnsi="CG Times"/>
              </w:rPr>
              <w:t xml:space="preserve">Nevada Center for Missing Loved Ones, and other members of the public.  </w:t>
            </w:r>
          </w:p>
          <w:p w:rsidR="00733D52" w:rsidRPr="001171E1" w:rsidRDefault="00733D52" w:rsidP="00733D52">
            <w:pPr>
              <w:rPr>
                <w:rFonts w:ascii="CG Times" w:hAnsi="CG Times"/>
              </w:rPr>
            </w:pPr>
          </w:p>
        </w:tc>
      </w:tr>
    </w:tbl>
    <w:p w:rsidR="00D63CBD" w:rsidRDefault="00D63CBD" w:rsidP="00395F1B">
      <w:pPr>
        <w:rPr>
          <w:rFonts w:ascii="CG Times" w:hAnsi="CG Times"/>
        </w:rPr>
      </w:pPr>
    </w:p>
    <w:p w:rsidR="00ED5CBA" w:rsidRDefault="00ED5CBA" w:rsidP="00AA2503">
      <w:pPr>
        <w:rPr>
          <w:rFonts w:ascii="CG Times" w:hAnsi="CG Times"/>
          <w:b/>
        </w:rPr>
      </w:pPr>
      <w:r>
        <w:rPr>
          <w:rFonts w:ascii="CG Times" w:hAnsi="CG Times"/>
          <w:b/>
        </w:rPr>
        <w:lastRenderedPageBreak/>
        <w:t xml:space="preserve">Recommendation No. </w:t>
      </w:r>
      <w:r w:rsidR="00AF1695">
        <w:rPr>
          <w:rFonts w:ascii="CG Times" w:hAnsi="CG Times"/>
          <w:b/>
        </w:rPr>
        <w:t>2</w:t>
      </w:r>
      <w:r>
        <w:rPr>
          <w:rFonts w:ascii="CG Times" w:hAnsi="CG Times"/>
          <w:b/>
        </w:rPr>
        <w:t xml:space="preserve"> – </w:t>
      </w:r>
      <w:r w:rsidR="00AF1695">
        <w:rPr>
          <w:rFonts w:ascii="CG Times" w:hAnsi="CG Times"/>
          <w:b/>
        </w:rPr>
        <w:t>Long Term Health Care Issues</w:t>
      </w:r>
    </w:p>
    <w:p w:rsidR="00733D52" w:rsidRDefault="00733D52" w:rsidP="00AA2503">
      <w:pPr>
        <w:rPr>
          <w:rFonts w:ascii="CG Times" w:hAnsi="CG Times"/>
          <w:b/>
        </w:rPr>
      </w:pPr>
    </w:p>
    <w:p w:rsidR="00ED5CBA" w:rsidRDefault="00733D52" w:rsidP="00B13AB9">
      <w:pPr>
        <w:ind w:left="1440" w:hanging="720"/>
        <w:rPr>
          <w:rFonts w:ascii="CG Times" w:hAnsi="CG Times"/>
        </w:rPr>
      </w:pPr>
      <w:r>
        <w:rPr>
          <w:rFonts w:ascii="CG Times" w:hAnsi="CG Times"/>
          <w:b/>
        </w:rPr>
        <w:t>•</w:t>
      </w:r>
      <w:r>
        <w:rPr>
          <w:rFonts w:ascii="CG Times" w:hAnsi="CG Times"/>
          <w:b/>
        </w:rPr>
        <w:tab/>
      </w:r>
      <w:r>
        <w:rPr>
          <w:rFonts w:ascii="CG Times" w:hAnsi="CG Times"/>
        </w:rPr>
        <w:t>Recommend that a bill draft be requested to imp</w:t>
      </w:r>
      <w:r w:rsidR="00B13AB9">
        <w:rPr>
          <w:rFonts w:ascii="CG Times" w:hAnsi="CG Times"/>
        </w:rPr>
        <w:t>rove long term health care</w:t>
      </w:r>
      <w:r w:rsidR="00847384">
        <w:rPr>
          <w:rFonts w:ascii="CG Times" w:hAnsi="CG Times"/>
        </w:rPr>
        <w:t xml:space="preserve"> that would address concerns such as personnel staffing and training, transparency, and enforcement of licensing regulation</w:t>
      </w:r>
      <w:r w:rsidR="009B182B">
        <w:rPr>
          <w:rFonts w:ascii="CG Times" w:hAnsi="CG Times"/>
        </w:rPr>
        <w:t>s</w:t>
      </w:r>
      <w:r w:rsidR="00B13AB9">
        <w:rPr>
          <w:rFonts w:ascii="CG Times" w:hAnsi="CG Times"/>
        </w:rPr>
        <w:t xml:space="preserve">, or in the alternative, write a statement in the Summary Report to the Legislative Commission and the Governor supporting </w:t>
      </w:r>
      <w:r w:rsidR="0084033D">
        <w:rPr>
          <w:rFonts w:ascii="CG Times" w:hAnsi="CG Times"/>
        </w:rPr>
        <w:t xml:space="preserve">long term health care </w:t>
      </w:r>
      <w:r w:rsidR="00B13AB9">
        <w:rPr>
          <w:rFonts w:ascii="CG Times" w:hAnsi="CG Times"/>
        </w:rPr>
        <w:t>propos</w:t>
      </w:r>
      <w:r w:rsidR="00847384">
        <w:rPr>
          <w:rFonts w:ascii="CG Times" w:hAnsi="CG Times"/>
        </w:rPr>
        <w:t>als</w:t>
      </w:r>
      <w:r w:rsidR="00416D3C">
        <w:rPr>
          <w:rFonts w:ascii="CG Times" w:hAnsi="CG Times"/>
        </w:rPr>
        <w:t xml:space="preserve"> advanced by the Legislative Committees</w:t>
      </w:r>
      <w:r w:rsidR="00BC609A">
        <w:rPr>
          <w:rFonts w:ascii="CG Times" w:hAnsi="CG Times"/>
        </w:rPr>
        <w:t xml:space="preserve">.  </w:t>
      </w:r>
      <w:r w:rsidR="00416D3C">
        <w:rPr>
          <w:rFonts w:ascii="CG Times" w:hAnsi="CG Times"/>
        </w:rPr>
        <w:t xml:space="preserve">  </w:t>
      </w:r>
      <w:r w:rsidR="0084033D">
        <w:rPr>
          <w:rFonts w:ascii="CG Times" w:hAnsi="CG Times"/>
        </w:rPr>
        <w:t xml:space="preserve">  </w:t>
      </w:r>
      <w:r w:rsidR="00CB3049">
        <w:rPr>
          <w:rFonts w:ascii="CG Times" w:hAnsi="CG Times"/>
        </w:rPr>
        <w:t xml:space="preserve">  </w:t>
      </w:r>
      <w:r w:rsidR="00876004">
        <w:rPr>
          <w:rFonts w:ascii="CG Times" w:hAnsi="CG Times"/>
        </w:rPr>
        <w:t xml:space="preserve">  </w:t>
      </w:r>
      <w:r w:rsidR="00AF1695">
        <w:rPr>
          <w:rFonts w:ascii="CG Times" w:hAnsi="CG Times"/>
        </w:rPr>
        <w:t xml:space="preserve">  </w:t>
      </w:r>
    </w:p>
    <w:p w:rsidR="00D7722F" w:rsidRDefault="00D7722F" w:rsidP="00AA2503">
      <w:pPr>
        <w:rPr>
          <w:rFonts w:ascii="CG Times" w:hAnsi="CG Times"/>
        </w:rPr>
      </w:pPr>
    </w:p>
    <w:p w:rsidR="0097205F" w:rsidRDefault="00ED5CBA" w:rsidP="00AA2503">
      <w:pPr>
        <w:rPr>
          <w:rFonts w:ascii="CG Times" w:hAnsi="CG Times"/>
        </w:rPr>
      </w:pPr>
      <w:r>
        <w:rPr>
          <w:rFonts w:ascii="CG Times" w:hAnsi="CG Times"/>
        </w:rPr>
        <w:tab/>
      </w:r>
      <w:r>
        <w:rPr>
          <w:rFonts w:ascii="CG Times" w:hAnsi="CG Times"/>
        </w:rPr>
        <w:tab/>
        <w:t xml:space="preserve">(Proposed by </w:t>
      </w:r>
      <w:r w:rsidR="00393201">
        <w:rPr>
          <w:rFonts w:ascii="CG Times" w:hAnsi="CG Times"/>
        </w:rPr>
        <w:t xml:space="preserve">President Peres, and </w:t>
      </w:r>
      <w:r>
        <w:rPr>
          <w:rFonts w:ascii="CG Times" w:hAnsi="CG Times"/>
        </w:rPr>
        <w:t xml:space="preserve">Forum </w:t>
      </w:r>
      <w:r w:rsidR="00A57EFC">
        <w:rPr>
          <w:rFonts w:ascii="CG Times" w:hAnsi="CG Times"/>
        </w:rPr>
        <w:t>m</w:t>
      </w:r>
      <w:r>
        <w:rPr>
          <w:rFonts w:ascii="CG Times" w:hAnsi="CG Times"/>
        </w:rPr>
        <w:t>ember</w:t>
      </w:r>
      <w:r w:rsidR="00393201">
        <w:rPr>
          <w:rFonts w:ascii="CG Times" w:hAnsi="CG Times"/>
        </w:rPr>
        <w:t>s</w:t>
      </w:r>
      <w:r>
        <w:rPr>
          <w:rFonts w:ascii="CG Times" w:hAnsi="CG Times"/>
        </w:rPr>
        <w:t xml:space="preserve">) </w:t>
      </w:r>
    </w:p>
    <w:p w:rsidR="00395F1B" w:rsidRDefault="00395F1B" w:rsidP="00AA2503">
      <w:pPr>
        <w:rPr>
          <w:rFonts w:ascii="CG Times" w:hAnsi="CG Times"/>
        </w:rPr>
      </w:pPr>
    </w:p>
    <w:tbl>
      <w:tblPr>
        <w:tblStyle w:val="TableGrid"/>
        <w:tblW w:w="0" w:type="auto"/>
        <w:tblInd w:w="1548" w:type="dxa"/>
        <w:tblLook w:val="01E0"/>
      </w:tblPr>
      <w:tblGrid>
        <w:gridCol w:w="7200"/>
      </w:tblGrid>
      <w:tr w:rsidR="00395F1B" w:rsidTr="008450D6">
        <w:tc>
          <w:tcPr>
            <w:tcW w:w="7200" w:type="dxa"/>
          </w:tcPr>
          <w:p w:rsidR="00395F1B" w:rsidRDefault="00395F1B" w:rsidP="008450D6">
            <w:pPr>
              <w:rPr>
                <w:rFonts w:ascii="CG Times" w:hAnsi="CG Times"/>
              </w:rPr>
            </w:pPr>
          </w:p>
          <w:p w:rsidR="007611A2" w:rsidRDefault="00B13AB9" w:rsidP="008450D6">
            <w:pPr>
              <w:rPr>
                <w:rFonts w:ascii="CG Times" w:hAnsi="CG Times"/>
              </w:rPr>
            </w:pPr>
            <w:r>
              <w:rPr>
                <w:rFonts w:ascii="CG Times" w:hAnsi="CG Times"/>
              </w:rPr>
              <w:t>Presentation by Maureen E. Peckman, Chief Executive Officer, Cleveland Clinic Lou Ruvo Center for Brain Health.</w:t>
            </w:r>
          </w:p>
          <w:p w:rsidR="00A41436" w:rsidRPr="001171E1" w:rsidRDefault="00A41436" w:rsidP="008450D6">
            <w:pPr>
              <w:rPr>
                <w:rFonts w:ascii="CG Times" w:hAnsi="CG Times"/>
              </w:rPr>
            </w:pPr>
            <w:r>
              <w:rPr>
                <w:rFonts w:ascii="CG Times" w:hAnsi="CG Times"/>
              </w:rPr>
              <w:t xml:space="preserve">  </w:t>
            </w:r>
          </w:p>
        </w:tc>
      </w:tr>
    </w:tbl>
    <w:p w:rsidR="00EC59D6" w:rsidRDefault="00EC59D6" w:rsidP="00AA2503">
      <w:pPr>
        <w:rPr>
          <w:rFonts w:ascii="CG Times" w:hAnsi="CG Times"/>
        </w:rPr>
      </w:pPr>
    </w:p>
    <w:tbl>
      <w:tblPr>
        <w:tblStyle w:val="TableGrid"/>
        <w:tblW w:w="0" w:type="auto"/>
        <w:tblInd w:w="1548" w:type="dxa"/>
        <w:tblLook w:val="01E0"/>
      </w:tblPr>
      <w:tblGrid>
        <w:gridCol w:w="7200"/>
      </w:tblGrid>
      <w:tr w:rsidR="00733D52" w:rsidTr="00733D52">
        <w:tc>
          <w:tcPr>
            <w:tcW w:w="7200" w:type="dxa"/>
          </w:tcPr>
          <w:p w:rsidR="00733D52" w:rsidRDefault="00733D52" w:rsidP="00733D52">
            <w:pPr>
              <w:rPr>
                <w:rFonts w:ascii="CG Times" w:hAnsi="CG Times"/>
              </w:rPr>
            </w:pPr>
          </w:p>
          <w:p w:rsidR="00733D52" w:rsidRDefault="00B13AB9" w:rsidP="00733D52">
            <w:pPr>
              <w:rPr>
                <w:rFonts w:ascii="CG Times" w:hAnsi="CG Times"/>
              </w:rPr>
            </w:pPr>
            <w:r>
              <w:rPr>
                <w:rFonts w:ascii="CG Times" w:hAnsi="CG Times"/>
              </w:rPr>
              <w:t xml:space="preserve">Presentation by Wendy Simons, Consultant, Assisted Living Consultant.  </w:t>
            </w:r>
          </w:p>
          <w:p w:rsidR="00733D52" w:rsidRPr="001171E1" w:rsidRDefault="00733D52" w:rsidP="00733D52">
            <w:pPr>
              <w:rPr>
                <w:rFonts w:ascii="CG Times" w:hAnsi="CG Times"/>
              </w:rPr>
            </w:pPr>
          </w:p>
        </w:tc>
      </w:tr>
    </w:tbl>
    <w:p w:rsidR="0047006A" w:rsidRDefault="0047006A" w:rsidP="0047006A">
      <w:pPr>
        <w:rPr>
          <w:rFonts w:ascii="CG Times" w:hAnsi="CG Times"/>
        </w:rPr>
      </w:pPr>
    </w:p>
    <w:tbl>
      <w:tblPr>
        <w:tblStyle w:val="TableGrid"/>
        <w:tblW w:w="0" w:type="auto"/>
        <w:tblInd w:w="1548" w:type="dxa"/>
        <w:tblLook w:val="01E0"/>
      </w:tblPr>
      <w:tblGrid>
        <w:gridCol w:w="7200"/>
      </w:tblGrid>
      <w:tr w:rsidR="0047006A" w:rsidTr="0047006A">
        <w:tc>
          <w:tcPr>
            <w:tcW w:w="7200" w:type="dxa"/>
          </w:tcPr>
          <w:p w:rsidR="0047006A" w:rsidRDefault="0047006A" w:rsidP="0047006A">
            <w:pPr>
              <w:rPr>
                <w:rFonts w:ascii="CG Times" w:hAnsi="CG Times"/>
              </w:rPr>
            </w:pPr>
          </w:p>
          <w:p w:rsidR="0047006A" w:rsidRDefault="0047006A" w:rsidP="00106AA7">
            <w:pPr>
              <w:tabs>
                <w:tab w:val="left" w:pos="223"/>
              </w:tabs>
              <w:rPr>
                <w:rFonts w:ascii="CG Times" w:hAnsi="CG Times"/>
              </w:rPr>
            </w:pPr>
            <w:r>
              <w:rPr>
                <w:rFonts w:ascii="CG Times" w:hAnsi="CG Times"/>
              </w:rPr>
              <w:t xml:space="preserve">Presentation by Marla </w:t>
            </w:r>
            <w:r w:rsidR="00EB02EF">
              <w:rPr>
                <w:rFonts w:ascii="CG Times" w:hAnsi="CG Times"/>
              </w:rPr>
              <w:t xml:space="preserve">L. </w:t>
            </w:r>
            <w:r>
              <w:rPr>
                <w:rFonts w:ascii="CG Times" w:hAnsi="CG Times"/>
              </w:rPr>
              <w:t>McDade</w:t>
            </w:r>
            <w:r w:rsidR="00792A0E">
              <w:rPr>
                <w:rFonts w:ascii="CG Times" w:hAnsi="CG Times"/>
              </w:rPr>
              <w:t xml:space="preserve"> </w:t>
            </w:r>
            <w:r>
              <w:rPr>
                <w:rFonts w:ascii="CG Times" w:hAnsi="CG Times"/>
              </w:rPr>
              <w:t xml:space="preserve">Williams, </w:t>
            </w:r>
            <w:r w:rsidR="00792A0E">
              <w:rPr>
                <w:rFonts w:ascii="CG Times" w:hAnsi="CG Times"/>
              </w:rPr>
              <w:t xml:space="preserve">MPA, </w:t>
            </w:r>
            <w:r>
              <w:rPr>
                <w:rFonts w:ascii="CG Times" w:hAnsi="CG Times"/>
              </w:rPr>
              <w:t>Deputy Administrator,</w:t>
            </w:r>
            <w:r w:rsidR="00D043B7">
              <w:rPr>
                <w:rFonts w:ascii="CG Times" w:hAnsi="CG Times"/>
              </w:rPr>
              <w:t xml:space="preserve"> Nevada</w:t>
            </w:r>
            <w:r w:rsidR="00106AA7">
              <w:rPr>
                <w:rFonts w:ascii="CG Times" w:hAnsi="CG Times"/>
              </w:rPr>
              <w:t xml:space="preserve"> State Health Division, </w:t>
            </w:r>
            <w:r w:rsidR="00D043B7">
              <w:rPr>
                <w:rFonts w:ascii="CG Times" w:hAnsi="CG Times"/>
              </w:rPr>
              <w:t>Bureau of Health Care Quality and Compliance (HCQC).</w:t>
            </w:r>
            <w:r>
              <w:rPr>
                <w:rFonts w:ascii="CG Times" w:hAnsi="CG Times"/>
              </w:rPr>
              <w:t xml:space="preserve">  </w:t>
            </w:r>
          </w:p>
          <w:p w:rsidR="0047006A" w:rsidRPr="001171E1" w:rsidRDefault="0047006A" w:rsidP="0047006A">
            <w:pPr>
              <w:rPr>
                <w:rFonts w:ascii="CG Times" w:hAnsi="CG Times"/>
              </w:rPr>
            </w:pPr>
          </w:p>
        </w:tc>
      </w:tr>
    </w:tbl>
    <w:p w:rsidR="0047006A" w:rsidRDefault="0047006A" w:rsidP="0047006A">
      <w:pPr>
        <w:rPr>
          <w:rFonts w:ascii="CG Times" w:hAnsi="CG Times"/>
        </w:rPr>
      </w:pPr>
    </w:p>
    <w:tbl>
      <w:tblPr>
        <w:tblStyle w:val="TableGrid"/>
        <w:tblW w:w="0" w:type="auto"/>
        <w:tblInd w:w="1548" w:type="dxa"/>
        <w:tblLook w:val="01E0"/>
      </w:tblPr>
      <w:tblGrid>
        <w:gridCol w:w="7200"/>
      </w:tblGrid>
      <w:tr w:rsidR="0047006A" w:rsidTr="0047006A">
        <w:tc>
          <w:tcPr>
            <w:tcW w:w="7200" w:type="dxa"/>
          </w:tcPr>
          <w:p w:rsidR="0047006A" w:rsidRDefault="0047006A" w:rsidP="0047006A">
            <w:pPr>
              <w:rPr>
                <w:rFonts w:ascii="CG Times" w:hAnsi="CG Times"/>
              </w:rPr>
            </w:pPr>
          </w:p>
          <w:p w:rsidR="0047006A" w:rsidRDefault="00D043B7" w:rsidP="0047006A">
            <w:pPr>
              <w:rPr>
                <w:rFonts w:ascii="CG Times" w:hAnsi="CG Times"/>
              </w:rPr>
            </w:pPr>
            <w:r>
              <w:rPr>
                <w:rFonts w:ascii="CG Times" w:hAnsi="CG Times"/>
              </w:rPr>
              <w:t xml:space="preserve">Testimony by members of Citizens for Patients’ Dignity and other members of the public.  </w:t>
            </w:r>
            <w:r w:rsidR="0047006A">
              <w:rPr>
                <w:rFonts w:ascii="CG Times" w:hAnsi="CG Times"/>
              </w:rPr>
              <w:t xml:space="preserve"> </w:t>
            </w:r>
          </w:p>
          <w:p w:rsidR="0047006A" w:rsidRPr="001171E1" w:rsidRDefault="0047006A" w:rsidP="0047006A">
            <w:pPr>
              <w:rPr>
                <w:rFonts w:ascii="CG Times" w:hAnsi="CG Times"/>
              </w:rPr>
            </w:pPr>
          </w:p>
        </w:tc>
      </w:tr>
    </w:tbl>
    <w:p w:rsidR="00EC59D6" w:rsidRDefault="00EC59D6" w:rsidP="00AA2503">
      <w:pPr>
        <w:rPr>
          <w:rFonts w:ascii="CG Times" w:hAnsi="CG Times"/>
        </w:rPr>
      </w:pPr>
    </w:p>
    <w:p w:rsidR="00A16D51" w:rsidRDefault="00A16D51" w:rsidP="00AA2503">
      <w:pPr>
        <w:rPr>
          <w:rFonts w:ascii="CG Times" w:hAnsi="CG Times"/>
          <w:b/>
        </w:rPr>
      </w:pPr>
      <w:r>
        <w:rPr>
          <w:rFonts w:ascii="CG Times" w:hAnsi="CG Times"/>
          <w:b/>
        </w:rPr>
        <w:t xml:space="preserve">Recommendation No. </w:t>
      </w:r>
      <w:r w:rsidR="00393201">
        <w:rPr>
          <w:rFonts w:ascii="CG Times" w:hAnsi="CG Times"/>
          <w:b/>
        </w:rPr>
        <w:t>3</w:t>
      </w:r>
      <w:r>
        <w:rPr>
          <w:rFonts w:ascii="CG Times" w:hAnsi="CG Times"/>
          <w:b/>
        </w:rPr>
        <w:t xml:space="preserve"> – Guardianship Reform</w:t>
      </w:r>
    </w:p>
    <w:p w:rsidR="00FB5C62" w:rsidRDefault="00FB5C62" w:rsidP="00AA2503">
      <w:pPr>
        <w:rPr>
          <w:rFonts w:ascii="CG Times" w:hAnsi="CG Times"/>
          <w:b/>
        </w:rPr>
      </w:pPr>
    </w:p>
    <w:p w:rsidR="00FB5C62" w:rsidRDefault="00FB5C62" w:rsidP="00FB5C62">
      <w:pPr>
        <w:ind w:left="1440" w:hanging="720"/>
        <w:rPr>
          <w:rFonts w:ascii="CG Times" w:hAnsi="CG Times"/>
        </w:rPr>
      </w:pPr>
      <w:r>
        <w:rPr>
          <w:rFonts w:ascii="CG Times" w:hAnsi="CG Times"/>
          <w:b/>
        </w:rPr>
        <w:t>•</w:t>
      </w:r>
      <w:r>
        <w:rPr>
          <w:rFonts w:ascii="CG Times" w:hAnsi="CG Times"/>
          <w:b/>
        </w:rPr>
        <w:tab/>
      </w:r>
      <w:r w:rsidR="00D043B7">
        <w:rPr>
          <w:rFonts w:ascii="CG Times" w:hAnsi="CG Times"/>
        </w:rPr>
        <w:t>Support proposed guardianship legislation</w:t>
      </w:r>
      <w:r w:rsidR="00991FF0">
        <w:rPr>
          <w:rFonts w:ascii="CG Times" w:hAnsi="CG Times"/>
        </w:rPr>
        <w:t xml:space="preserve"> as submitted by the Legislative Committee on Senior Citizens, Veterans and Adults with Special Needs </w:t>
      </w:r>
      <w:r w:rsidR="00D043B7">
        <w:rPr>
          <w:rFonts w:ascii="CG Times" w:hAnsi="CG Times"/>
        </w:rPr>
        <w:t xml:space="preserve"> or in the alternative, </w:t>
      </w:r>
      <w:r>
        <w:rPr>
          <w:rFonts w:ascii="CG Times" w:hAnsi="CG Times"/>
        </w:rPr>
        <w:t xml:space="preserve">write a </w:t>
      </w:r>
      <w:r w:rsidR="00E5696D">
        <w:rPr>
          <w:rFonts w:ascii="CG Times" w:hAnsi="CG Times"/>
        </w:rPr>
        <w:t xml:space="preserve">statement in the Summary Report to the Legislative Commission and the Governor </w:t>
      </w:r>
      <w:r>
        <w:rPr>
          <w:rFonts w:ascii="CG Times" w:hAnsi="CG Times"/>
        </w:rPr>
        <w:t xml:space="preserve">highlighting the need for reform </w:t>
      </w:r>
      <w:r w:rsidR="00967097">
        <w:rPr>
          <w:rFonts w:ascii="CG Times" w:hAnsi="CG Times"/>
        </w:rPr>
        <w:t xml:space="preserve">and further study of adult guardianships during the </w:t>
      </w:r>
      <w:r>
        <w:rPr>
          <w:rFonts w:ascii="CG Times" w:hAnsi="CG Times"/>
        </w:rPr>
        <w:t xml:space="preserve">2011 – 2012 interim.  </w:t>
      </w:r>
    </w:p>
    <w:p w:rsidR="00FB5C62" w:rsidRDefault="00FB5C62" w:rsidP="00FB5C62">
      <w:pPr>
        <w:ind w:left="900"/>
        <w:rPr>
          <w:rFonts w:ascii="CG Times" w:hAnsi="CG Times"/>
        </w:rPr>
      </w:pPr>
    </w:p>
    <w:p w:rsidR="00CB1F1B" w:rsidRDefault="00FB5C62" w:rsidP="00FB5C62">
      <w:pPr>
        <w:jc w:val="left"/>
        <w:rPr>
          <w:rFonts w:ascii="CG Times" w:hAnsi="CG Times"/>
        </w:rPr>
      </w:pPr>
      <w:r>
        <w:rPr>
          <w:rFonts w:ascii="CG Times" w:hAnsi="CG Times"/>
        </w:rPr>
        <w:tab/>
      </w:r>
      <w:r>
        <w:rPr>
          <w:rFonts w:ascii="CG Times" w:hAnsi="CG Times"/>
        </w:rPr>
        <w:tab/>
        <w:t>(Proposed  by  Herbert E. Randall, Ed.D. Forum Vice President)</w:t>
      </w:r>
    </w:p>
    <w:p w:rsidR="00CB1F1B" w:rsidRDefault="00CB1F1B">
      <w:pPr>
        <w:jc w:val="left"/>
        <w:rPr>
          <w:rFonts w:ascii="CG Times" w:hAnsi="CG Times"/>
        </w:rPr>
      </w:pPr>
      <w:r>
        <w:rPr>
          <w:rFonts w:ascii="CG Times" w:hAnsi="CG Times"/>
        </w:rPr>
        <w:br w:type="page"/>
      </w:r>
    </w:p>
    <w:tbl>
      <w:tblPr>
        <w:tblStyle w:val="TableGrid"/>
        <w:tblW w:w="0" w:type="auto"/>
        <w:tblInd w:w="1548" w:type="dxa"/>
        <w:tblLook w:val="01E0"/>
      </w:tblPr>
      <w:tblGrid>
        <w:gridCol w:w="7200"/>
      </w:tblGrid>
      <w:tr w:rsidR="00A67046" w:rsidTr="003C18D2">
        <w:tc>
          <w:tcPr>
            <w:tcW w:w="7200" w:type="dxa"/>
          </w:tcPr>
          <w:p w:rsidR="008D3C93" w:rsidRDefault="008D3C93" w:rsidP="008D3C93">
            <w:pPr>
              <w:rPr>
                <w:rFonts w:ascii="CG Times" w:hAnsi="CG Times"/>
              </w:rPr>
            </w:pPr>
          </w:p>
          <w:p w:rsidR="008D3C93" w:rsidRDefault="00A67046" w:rsidP="008D3C93">
            <w:pPr>
              <w:rPr>
                <w:rFonts w:ascii="CG Times" w:hAnsi="CG Times"/>
              </w:rPr>
            </w:pPr>
            <w:r>
              <w:rPr>
                <w:rFonts w:ascii="CG Times" w:hAnsi="CG Times"/>
              </w:rPr>
              <w:t xml:space="preserve">Written testimony by Kathleen Buchanan, Clark County Public Guardian, “Overview of Public Guardian – Guardianship”, dated March 24, 2010. </w:t>
            </w:r>
          </w:p>
          <w:p w:rsidR="00812B2C" w:rsidRPr="001171E1" w:rsidRDefault="00A67046" w:rsidP="008D3C93">
            <w:pPr>
              <w:rPr>
                <w:rFonts w:ascii="CG Times" w:hAnsi="CG Times"/>
              </w:rPr>
            </w:pPr>
            <w:r>
              <w:rPr>
                <w:rFonts w:ascii="CG Times" w:hAnsi="CG Times"/>
              </w:rPr>
              <w:t xml:space="preserve">  </w:t>
            </w:r>
          </w:p>
        </w:tc>
      </w:tr>
    </w:tbl>
    <w:p w:rsidR="008D3C93" w:rsidRDefault="008D3C93" w:rsidP="00812B2C">
      <w:pPr>
        <w:rPr>
          <w:rFonts w:ascii="CG Times" w:hAnsi="CG Times"/>
        </w:rPr>
      </w:pPr>
    </w:p>
    <w:tbl>
      <w:tblPr>
        <w:tblStyle w:val="TableGrid"/>
        <w:tblW w:w="0" w:type="auto"/>
        <w:tblInd w:w="1548" w:type="dxa"/>
        <w:tblLook w:val="01E0"/>
      </w:tblPr>
      <w:tblGrid>
        <w:gridCol w:w="7200"/>
      </w:tblGrid>
      <w:tr w:rsidR="00812B2C" w:rsidTr="00812B2C">
        <w:tc>
          <w:tcPr>
            <w:tcW w:w="7200" w:type="dxa"/>
          </w:tcPr>
          <w:p w:rsidR="00812B2C" w:rsidRDefault="00812B2C" w:rsidP="00812B2C">
            <w:pPr>
              <w:rPr>
                <w:rFonts w:ascii="CG Times" w:hAnsi="CG Times"/>
              </w:rPr>
            </w:pPr>
          </w:p>
          <w:p w:rsidR="00812B2C" w:rsidRDefault="00812B2C" w:rsidP="00812B2C">
            <w:pPr>
              <w:rPr>
                <w:rFonts w:ascii="CG Times" w:hAnsi="CG Times"/>
              </w:rPr>
            </w:pPr>
            <w:r>
              <w:rPr>
                <w:rFonts w:ascii="CG Times" w:hAnsi="CG Times"/>
              </w:rPr>
              <w:t xml:space="preserve">Testimony by members of Citizens for Patients’ Dignity and other members of the public.   </w:t>
            </w:r>
          </w:p>
          <w:p w:rsidR="00812B2C" w:rsidRPr="001171E1" w:rsidRDefault="00812B2C" w:rsidP="00812B2C">
            <w:pPr>
              <w:rPr>
                <w:rFonts w:ascii="CG Times" w:hAnsi="CG Times"/>
              </w:rPr>
            </w:pPr>
          </w:p>
        </w:tc>
      </w:tr>
    </w:tbl>
    <w:p w:rsidR="00812B2C" w:rsidRDefault="00812B2C" w:rsidP="00AA2503">
      <w:pPr>
        <w:rPr>
          <w:rFonts w:ascii="CG Times" w:hAnsi="CG Times"/>
        </w:rPr>
      </w:pPr>
    </w:p>
    <w:p w:rsidR="00EF3421" w:rsidRDefault="00A16D51" w:rsidP="00CB1F1B">
      <w:pPr>
        <w:ind w:left="2970" w:hanging="2970"/>
        <w:rPr>
          <w:rFonts w:ascii="CG Times" w:hAnsi="CG Times"/>
          <w:b/>
        </w:rPr>
      </w:pPr>
      <w:r>
        <w:rPr>
          <w:rFonts w:ascii="CG Times" w:hAnsi="CG Times"/>
          <w:b/>
        </w:rPr>
        <w:t xml:space="preserve">Recommendation No. </w:t>
      </w:r>
      <w:r w:rsidR="00B7277D">
        <w:rPr>
          <w:rFonts w:ascii="CG Times" w:hAnsi="CG Times"/>
          <w:b/>
        </w:rPr>
        <w:t>4</w:t>
      </w:r>
      <w:r>
        <w:rPr>
          <w:rFonts w:ascii="CG Times" w:hAnsi="CG Times"/>
          <w:b/>
        </w:rPr>
        <w:t xml:space="preserve"> – </w:t>
      </w:r>
      <w:r w:rsidR="003C18D2">
        <w:rPr>
          <w:rFonts w:ascii="CG Times" w:hAnsi="CG Times"/>
          <w:b/>
        </w:rPr>
        <w:t>National Silver Haired Congress’ (NSHC) Top Five        Resolutions for 2010</w:t>
      </w:r>
    </w:p>
    <w:p w:rsidR="00B7277D" w:rsidRDefault="00B7277D" w:rsidP="00AA2503">
      <w:pPr>
        <w:rPr>
          <w:rFonts w:ascii="CG Times" w:hAnsi="CG Times"/>
          <w:b/>
        </w:rPr>
      </w:pPr>
    </w:p>
    <w:p w:rsidR="00B7277D" w:rsidRDefault="00B7277D" w:rsidP="00B7277D">
      <w:pPr>
        <w:ind w:left="1440" w:hanging="720"/>
        <w:rPr>
          <w:rFonts w:ascii="CG Times" w:hAnsi="CG Times"/>
        </w:rPr>
      </w:pPr>
      <w:r>
        <w:rPr>
          <w:rFonts w:ascii="CG Times" w:hAnsi="CG Times"/>
          <w:b/>
        </w:rPr>
        <w:t>•</w:t>
      </w:r>
      <w:r>
        <w:rPr>
          <w:rFonts w:ascii="CG Times" w:hAnsi="CG Times"/>
          <w:b/>
        </w:rPr>
        <w:tab/>
      </w:r>
      <w:r w:rsidR="009E1344">
        <w:rPr>
          <w:rFonts w:ascii="CG Times" w:hAnsi="CG Times"/>
        </w:rPr>
        <w:t>Write a statement in the Summary Report to the Legislative Commission and the Governor in s</w:t>
      </w:r>
      <w:r w:rsidR="003C18D2">
        <w:rPr>
          <w:rFonts w:ascii="CG Times" w:hAnsi="CG Times"/>
        </w:rPr>
        <w:t>upport</w:t>
      </w:r>
      <w:r w:rsidR="009E1344">
        <w:rPr>
          <w:rFonts w:ascii="CG Times" w:hAnsi="CG Times"/>
        </w:rPr>
        <w:t xml:space="preserve"> of </w:t>
      </w:r>
      <w:r w:rsidR="003C18D2">
        <w:rPr>
          <w:rFonts w:ascii="CG Times" w:hAnsi="CG Times"/>
        </w:rPr>
        <w:t xml:space="preserve"> NSHC’s Top Five Resolutions for 2010</w:t>
      </w:r>
      <w:r w:rsidR="009E1344">
        <w:rPr>
          <w:rFonts w:ascii="CG Times" w:hAnsi="CG Times"/>
        </w:rPr>
        <w:t xml:space="preserve">.  </w:t>
      </w:r>
      <w:r w:rsidR="00106AA7">
        <w:rPr>
          <w:rFonts w:ascii="CG Times" w:hAnsi="CG Times"/>
        </w:rPr>
        <w:t xml:space="preserve">They include </w:t>
      </w:r>
      <w:r w:rsidR="004061BC">
        <w:rPr>
          <w:rFonts w:ascii="CG Times" w:hAnsi="CG Times"/>
        </w:rPr>
        <w:t xml:space="preserve">1) Support Silver Alert, 2) Pass Elder Justice Act, 3) Create National Background Checks for Health Care Givers, 4) Increase Funding for Older Americans Act, and 5) Mandatory Geriatric Education.  </w:t>
      </w:r>
    </w:p>
    <w:p w:rsidR="00B7277D" w:rsidRDefault="00B7277D" w:rsidP="00B7277D">
      <w:pPr>
        <w:ind w:left="1440" w:hanging="720"/>
        <w:rPr>
          <w:rFonts w:ascii="CG Times" w:hAnsi="CG Times"/>
        </w:rPr>
      </w:pPr>
    </w:p>
    <w:p w:rsidR="00B7277D" w:rsidRDefault="00B7277D" w:rsidP="00B7277D">
      <w:pPr>
        <w:jc w:val="left"/>
        <w:rPr>
          <w:rFonts w:ascii="CG Times" w:hAnsi="CG Times"/>
        </w:rPr>
      </w:pPr>
      <w:r>
        <w:rPr>
          <w:rFonts w:ascii="CG Times" w:hAnsi="CG Times"/>
        </w:rPr>
        <w:tab/>
      </w:r>
      <w:r>
        <w:rPr>
          <w:rFonts w:ascii="CG Times" w:hAnsi="CG Times"/>
        </w:rPr>
        <w:tab/>
        <w:t xml:space="preserve">(Proposed  by  Lucy  Peres,  Forum President, </w:t>
      </w:r>
      <w:r w:rsidR="009E1344">
        <w:rPr>
          <w:rFonts w:ascii="CG Times" w:hAnsi="CG Times"/>
        </w:rPr>
        <w:t xml:space="preserve"> </w:t>
      </w:r>
      <w:r>
        <w:rPr>
          <w:rFonts w:ascii="CG Times" w:hAnsi="CG Times"/>
        </w:rPr>
        <w:t xml:space="preserve">Nevada’s  Delegation  of </w:t>
      </w:r>
      <w:r>
        <w:rPr>
          <w:rFonts w:ascii="CG Times" w:hAnsi="CG Times"/>
        </w:rPr>
        <w:tab/>
      </w:r>
      <w:r>
        <w:rPr>
          <w:rFonts w:ascii="CG Times" w:hAnsi="CG Times"/>
        </w:rPr>
        <w:tab/>
        <w:t xml:space="preserve"> NSHC</w:t>
      </w:r>
      <w:r w:rsidR="009E1344">
        <w:rPr>
          <w:rFonts w:ascii="CG Times" w:hAnsi="CG Times"/>
        </w:rPr>
        <w:t xml:space="preserve">, </w:t>
      </w:r>
      <w:r>
        <w:rPr>
          <w:rFonts w:ascii="CG Times" w:hAnsi="CG Times"/>
        </w:rPr>
        <w:t>and Forum members)</w:t>
      </w:r>
    </w:p>
    <w:p w:rsidR="004061BC" w:rsidRDefault="004061BC" w:rsidP="004061BC">
      <w:pPr>
        <w:rPr>
          <w:rFonts w:ascii="CG Times" w:hAnsi="CG Times"/>
        </w:rPr>
      </w:pPr>
    </w:p>
    <w:tbl>
      <w:tblPr>
        <w:tblStyle w:val="TableGrid"/>
        <w:tblW w:w="0" w:type="auto"/>
        <w:tblInd w:w="1548" w:type="dxa"/>
        <w:tblLook w:val="01E0"/>
      </w:tblPr>
      <w:tblGrid>
        <w:gridCol w:w="7200"/>
      </w:tblGrid>
      <w:tr w:rsidR="004061BC" w:rsidTr="00060933">
        <w:tc>
          <w:tcPr>
            <w:tcW w:w="7200" w:type="dxa"/>
          </w:tcPr>
          <w:p w:rsidR="004061BC" w:rsidRDefault="004061BC" w:rsidP="00060933">
            <w:pPr>
              <w:rPr>
                <w:rFonts w:ascii="CG Times" w:hAnsi="CG Times"/>
              </w:rPr>
            </w:pPr>
          </w:p>
          <w:p w:rsidR="004061BC" w:rsidRDefault="004061BC" w:rsidP="00060933">
            <w:pPr>
              <w:rPr>
                <w:rFonts w:ascii="CG Times" w:hAnsi="CG Times"/>
              </w:rPr>
            </w:pPr>
            <w:r>
              <w:rPr>
                <w:rFonts w:ascii="CG Times" w:hAnsi="CG Times"/>
              </w:rPr>
              <w:t xml:space="preserve">Presentation by Nevada’s Delegation of NSHC outlining the NSHC’s Top Five Resolutions for 2010.   </w:t>
            </w:r>
          </w:p>
          <w:p w:rsidR="004061BC" w:rsidRPr="001171E1" w:rsidRDefault="004061BC" w:rsidP="00060933">
            <w:pPr>
              <w:rPr>
                <w:rFonts w:ascii="CG Times" w:hAnsi="CG Times"/>
              </w:rPr>
            </w:pPr>
          </w:p>
        </w:tc>
      </w:tr>
    </w:tbl>
    <w:p w:rsidR="004061BC" w:rsidRDefault="004061BC" w:rsidP="00B7277D">
      <w:pPr>
        <w:jc w:val="left"/>
        <w:rPr>
          <w:rFonts w:ascii="CG Times" w:hAnsi="CG Times"/>
        </w:rPr>
      </w:pPr>
    </w:p>
    <w:sectPr w:rsidR="004061BC" w:rsidSect="00840945">
      <w:footerReference w:type="even" r:id="rId9"/>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82B" w:rsidRDefault="009B182B">
      <w:r>
        <w:separator/>
      </w:r>
    </w:p>
  </w:endnote>
  <w:endnote w:type="continuationSeparator" w:id="0">
    <w:p w:rsidR="009B182B" w:rsidRDefault="009B1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panose1 w:val="020B06030202020302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G Times">
    <w:panose1 w:val="02020603050405020304"/>
    <w:charset w:val="00"/>
    <w:family w:val="roman"/>
    <w:pitch w:val="variable"/>
    <w:sig w:usb0="00000207" w:usb1="00000000" w:usb2="00000000" w:usb3="00000000" w:csb0="00000097"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2B" w:rsidRDefault="00A063D3" w:rsidP="00AD146B">
    <w:pPr>
      <w:pStyle w:val="Footer"/>
      <w:framePr w:wrap="around" w:vAnchor="text" w:hAnchor="margin" w:xAlign="center" w:y="1"/>
      <w:rPr>
        <w:rStyle w:val="PageNumber"/>
      </w:rPr>
    </w:pPr>
    <w:r>
      <w:rPr>
        <w:rStyle w:val="PageNumber"/>
      </w:rPr>
      <w:fldChar w:fldCharType="begin"/>
    </w:r>
    <w:r w:rsidR="009B182B">
      <w:rPr>
        <w:rStyle w:val="PageNumber"/>
      </w:rPr>
      <w:instrText xml:space="preserve">PAGE  </w:instrText>
    </w:r>
    <w:r>
      <w:rPr>
        <w:rStyle w:val="PageNumber"/>
      </w:rPr>
      <w:fldChar w:fldCharType="end"/>
    </w:r>
  </w:p>
  <w:p w:rsidR="009B182B" w:rsidRDefault="009B18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2B" w:rsidRDefault="00A063D3" w:rsidP="00EC56B6">
    <w:pPr>
      <w:pStyle w:val="Footer"/>
      <w:framePr w:wrap="around" w:vAnchor="text" w:hAnchor="margin" w:xAlign="center" w:y="1"/>
      <w:rPr>
        <w:rStyle w:val="PageNumber"/>
      </w:rPr>
    </w:pPr>
    <w:r>
      <w:rPr>
        <w:rStyle w:val="PageNumber"/>
      </w:rPr>
      <w:fldChar w:fldCharType="begin"/>
    </w:r>
    <w:r w:rsidR="009B182B">
      <w:rPr>
        <w:rStyle w:val="PageNumber"/>
      </w:rPr>
      <w:instrText xml:space="preserve">PAGE  </w:instrText>
    </w:r>
    <w:r>
      <w:rPr>
        <w:rStyle w:val="PageNumber"/>
      </w:rPr>
      <w:fldChar w:fldCharType="separate"/>
    </w:r>
    <w:r w:rsidR="0073515C">
      <w:rPr>
        <w:rStyle w:val="PageNumber"/>
        <w:noProof/>
      </w:rPr>
      <w:t>3</w:t>
    </w:r>
    <w:r>
      <w:rPr>
        <w:rStyle w:val="PageNumber"/>
      </w:rPr>
      <w:fldChar w:fldCharType="end"/>
    </w:r>
  </w:p>
  <w:p w:rsidR="009B182B" w:rsidRDefault="009B18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7922"/>
      <w:docPartObj>
        <w:docPartGallery w:val="Page Numbers (Bottom of Page)"/>
        <w:docPartUnique/>
      </w:docPartObj>
    </w:sdtPr>
    <w:sdtContent>
      <w:p w:rsidR="009B182B" w:rsidRDefault="00A063D3">
        <w:pPr>
          <w:pStyle w:val="Footer"/>
          <w:jc w:val="center"/>
        </w:pPr>
      </w:p>
    </w:sdtContent>
  </w:sdt>
  <w:p w:rsidR="009B182B" w:rsidRDefault="009B1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82B" w:rsidRDefault="009B182B">
      <w:r>
        <w:separator/>
      </w:r>
    </w:p>
  </w:footnote>
  <w:footnote w:type="continuationSeparator" w:id="0">
    <w:p w:rsidR="009B182B" w:rsidRDefault="009B18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556DB4"/>
    <w:rsid w:val="00006124"/>
    <w:rsid w:val="00007A9E"/>
    <w:rsid w:val="00013A80"/>
    <w:rsid w:val="00024313"/>
    <w:rsid w:val="00057B5B"/>
    <w:rsid w:val="00060933"/>
    <w:rsid w:val="00063E75"/>
    <w:rsid w:val="000A66B1"/>
    <w:rsid w:val="000C4774"/>
    <w:rsid w:val="000D219B"/>
    <w:rsid w:val="000F331E"/>
    <w:rsid w:val="00103F6C"/>
    <w:rsid w:val="00106AA7"/>
    <w:rsid w:val="001171E1"/>
    <w:rsid w:val="001573A2"/>
    <w:rsid w:val="001A594A"/>
    <w:rsid w:val="001E127C"/>
    <w:rsid w:val="00222AA0"/>
    <w:rsid w:val="0026477A"/>
    <w:rsid w:val="00287880"/>
    <w:rsid w:val="00295F28"/>
    <w:rsid w:val="002A3721"/>
    <w:rsid w:val="002C3801"/>
    <w:rsid w:val="002E555E"/>
    <w:rsid w:val="002F15E1"/>
    <w:rsid w:val="002F4043"/>
    <w:rsid w:val="003106B6"/>
    <w:rsid w:val="0031258F"/>
    <w:rsid w:val="00320EEC"/>
    <w:rsid w:val="00321390"/>
    <w:rsid w:val="0032724D"/>
    <w:rsid w:val="003600F9"/>
    <w:rsid w:val="0036780C"/>
    <w:rsid w:val="00372151"/>
    <w:rsid w:val="00373216"/>
    <w:rsid w:val="003737A5"/>
    <w:rsid w:val="00386C06"/>
    <w:rsid w:val="00393201"/>
    <w:rsid w:val="00395F1B"/>
    <w:rsid w:val="003C18D2"/>
    <w:rsid w:val="003D0D4A"/>
    <w:rsid w:val="003E7F5A"/>
    <w:rsid w:val="003F206B"/>
    <w:rsid w:val="004061BC"/>
    <w:rsid w:val="00416D3C"/>
    <w:rsid w:val="00417B77"/>
    <w:rsid w:val="00444E65"/>
    <w:rsid w:val="00450E90"/>
    <w:rsid w:val="00466B42"/>
    <w:rsid w:val="0047006A"/>
    <w:rsid w:val="0049617C"/>
    <w:rsid w:val="004A4EEA"/>
    <w:rsid w:val="004F1A33"/>
    <w:rsid w:val="005013B7"/>
    <w:rsid w:val="005021A5"/>
    <w:rsid w:val="00513818"/>
    <w:rsid w:val="00515F42"/>
    <w:rsid w:val="00520384"/>
    <w:rsid w:val="005305AF"/>
    <w:rsid w:val="00535677"/>
    <w:rsid w:val="00545272"/>
    <w:rsid w:val="0055424C"/>
    <w:rsid w:val="00556DB4"/>
    <w:rsid w:val="00557D8C"/>
    <w:rsid w:val="005725DD"/>
    <w:rsid w:val="005843C6"/>
    <w:rsid w:val="00585011"/>
    <w:rsid w:val="00591ABE"/>
    <w:rsid w:val="0059588D"/>
    <w:rsid w:val="005A3216"/>
    <w:rsid w:val="005B6A31"/>
    <w:rsid w:val="005D012F"/>
    <w:rsid w:val="005E57D1"/>
    <w:rsid w:val="005E68B2"/>
    <w:rsid w:val="00606CC3"/>
    <w:rsid w:val="006214A8"/>
    <w:rsid w:val="00655650"/>
    <w:rsid w:val="00675F26"/>
    <w:rsid w:val="006946F5"/>
    <w:rsid w:val="006972DB"/>
    <w:rsid w:val="006B127E"/>
    <w:rsid w:val="006B2525"/>
    <w:rsid w:val="006B4EA7"/>
    <w:rsid w:val="006C0A79"/>
    <w:rsid w:val="006E0E6E"/>
    <w:rsid w:val="007268CC"/>
    <w:rsid w:val="00733D52"/>
    <w:rsid w:val="0073515C"/>
    <w:rsid w:val="007448C2"/>
    <w:rsid w:val="00753B9A"/>
    <w:rsid w:val="007611A2"/>
    <w:rsid w:val="00792A0E"/>
    <w:rsid w:val="0080259C"/>
    <w:rsid w:val="00803007"/>
    <w:rsid w:val="00805E4F"/>
    <w:rsid w:val="00812B2C"/>
    <w:rsid w:val="00813B07"/>
    <w:rsid w:val="0082070C"/>
    <w:rsid w:val="00825EAE"/>
    <w:rsid w:val="00833857"/>
    <w:rsid w:val="00833C39"/>
    <w:rsid w:val="0084033D"/>
    <w:rsid w:val="00840945"/>
    <w:rsid w:val="008450D6"/>
    <w:rsid w:val="00847384"/>
    <w:rsid w:val="00876004"/>
    <w:rsid w:val="00883180"/>
    <w:rsid w:val="008A04E0"/>
    <w:rsid w:val="008B72B9"/>
    <w:rsid w:val="008C2558"/>
    <w:rsid w:val="008D1A8F"/>
    <w:rsid w:val="008D3C93"/>
    <w:rsid w:val="008F5396"/>
    <w:rsid w:val="009073C2"/>
    <w:rsid w:val="00911A76"/>
    <w:rsid w:val="00917E3A"/>
    <w:rsid w:val="0092751F"/>
    <w:rsid w:val="00933298"/>
    <w:rsid w:val="00950098"/>
    <w:rsid w:val="00957A72"/>
    <w:rsid w:val="00961AB9"/>
    <w:rsid w:val="00967097"/>
    <w:rsid w:val="00971E7A"/>
    <w:rsid w:val="0097205F"/>
    <w:rsid w:val="009754B7"/>
    <w:rsid w:val="009834AF"/>
    <w:rsid w:val="00991FF0"/>
    <w:rsid w:val="009B182B"/>
    <w:rsid w:val="009D4EB6"/>
    <w:rsid w:val="009E1344"/>
    <w:rsid w:val="009E3F31"/>
    <w:rsid w:val="009F7FBB"/>
    <w:rsid w:val="00A063D3"/>
    <w:rsid w:val="00A14B71"/>
    <w:rsid w:val="00A16D51"/>
    <w:rsid w:val="00A34924"/>
    <w:rsid w:val="00A41436"/>
    <w:rsid w:val="00A420B9"/>
    <w:rsid w:val="00A57EFC"/>
    <w:rsid w:val="00A67046"/>
    <w:rsid w:val="00A95285"/>
    <w:rsid w:val="00AA2503"/>
    <w:rsid w:val="00AD146B"/>
    <w:rsid w:val="00AD2309"/>
    <w:rsid w:val="00AD7246"/>
    <w:rsid w:val="00AF1695"/>
    <w:rsid w:val="00B0708B"/>
    <w:rsid w:val="00B13AB9"/>
    <w:rsid w:val="00B16601"/>
    <w:rsid w:val="00B3191E"/>
    <w:rsid w:val="00B40527"/>
    <w:rsid w:val="00B57AE8"/>
    <w:rsid w:val="00B7277D"/>
    <w:rsid w:val="00B83E68"/>
    <w:rsid w:val="00BA5DA1"/>
    <w:rsid w:val="00BB5691"/>
    <w:rsid w:val="00BC609A"/>
    <w:rsid w:val="00BC7171"/>
    <w:rsid w:val="00BE6F02"/>
    <w:rsid w:val="00C664AD"/>
    <w:rsid w:val="00C76728"/>
    <w:rsid w:val="00C77215"/>
    <w:rsid w:val="00C94772"/>
    <w:rsid w:val="00CA31ED"/>
    <w:rsid w:val="00CB1F1B"/>
    <w:rsid w:val="00CB3049"/>
    <w:rsid w:val="00CC0ED6"/>
    <w:rsid w:val="00CC4473"/>
    <w:rsid w:val="00CC60FC"/>
    <w:rsid w:val="00CD2757"/>
    <w:rsid w:val="00CD4F5A"/>
    <w:rsid w:val="00CE0911"/>
    <w:rsid w:val="00CE0F20"/>
    <w:rsid w:val="00CE3DD0"/>
    <w:rsid w:val="00CF1571"/>
    <w:rsid w:val="00CF7255"/>
    <w:rsid w:val="00D015B5"/>
    <w:rsid w:val="00D043B7"/>
    <w:rsid w:val="00D41233"/>
    <w:rsid w:val="00D51959"/>
    <w:rsid w:val="00D601FC"/>
    <w:rsid w:val="00D63CBD"/>
    <w:rsid w:val="00D66FAE"/>
    <w:rsid w:val="00D7722F"/>
    <w:rsid w:val="00D8558E"/>
    <w:rsid w:val="00D91152"/>
    <w:rsid w:val="00DA3186"/>
    <w:rsid w:val="00E5696D"/>
    <w:rsid w:val="00E614F9"/>
    <w:rsid w:val="00E6550E"/>
    <w:rsid w:val="00E66925"/>
    <w:rsid w:val="00E8158D"/>
    <w:rsid w:val="00EA6E31"/>
    <w:rsid w:val="00EB02EF"/>
    <w:rsid w:val="00EB4059"/>
    <w:rsid w:val="00EC56B6"/>
    <w:rsid w:val="00EC59D6"/>
    <w:rsid w:val="00ED5CBA"/>
    <w:rsid w:val="00EF3421"/>
    <w:rsid w:val="00F60EA2"/>
    <w:rsid w:val="00F75C62"/>
    <w:rsid w:val="00F9251B"/>
    <w:rsid w:val="00FB5C62"/>
    <w:rsid w:val="00FD3FD6"/>
    <w:rsid w:val="00FF0092"/>
    <w:rsid w:val="00FF6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DB4"/>
    <w:pPr>
      <w:jc w:val="both"/>
    </w:pPr>
    <w:rPr>
      <w:rFonts w:ascii="Univers" w:hAnsi="Univer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5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588D"/>
    <w:pPr>
      <w:tabs>
        <w:tab w:val="center" w:pos="4320"/>
        <w:tab w:val="right" w:pos="8640"/>
      </w:tabs>
    </w:pPr>
  </w:style>
  <w:style w:type="paragraph" w:styleId="Footer">
    <w:name w:val="footer"/>
    <w:basedOn w:val="Normal"/>
    <w:link w:val="FooterChar"/>
    <w:uiPriority w:val="99"/>
    <w:rsid w:val="0059588D"/>
    <w:pPr>
      <w:tabs>
        <w:tab w:val="center" w:pos="4320"/>
        <w:tab w:val="right" w:pos="8640"/>
      </w:tabs>
    </w:pPr>
  </w:style>
  <w:style w:type="character" w:styleId="PageNumber">
    <w:name w:val="page number"/>
    <w:basedOn w:val="DefaultParagraphFont"/>
    <w:rsid w:val="00840945"/>
  </w:style>
  <w:style w:type="character" w:customStyle="1" w:styleId="FooterChar">
    <w:name w:val="Footer Char"/>
    <w:basedOn w:val="DefaultParagraphFont"/>
    <w:link w:val="Footer"/>
    <w:uiPriority w:val="99"/>
    <w:rsid w:val="005725DD"/>
    <w:rPr>
      <w:rFonts w:ascii="Univers" w:hAnsi="Univer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820</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NSHLF’S WORK SESSION RECOMMENDATIONS ASSIGNMENT</vt:lpstr>
    </vt:vector>
  </TitlesOfParts>
  <Company>State of Nevada</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NSHLF’S WORK SESSION RECOMMENDATIONS ASSIGNMENT</dc:title>
  <dc:subject/>
  <dc:creator>Legislative Counsel Bureau</dc:creator>
  <cp:keywords/>
  <cp:lastModifiedBy>LCB Las Vegas Office</cp:lastModifiedBy>
  <cp:revision>32</cp:revision>
  <cp:lastPrinted>2010-06-22T18:46:00Z</cp:lastPrinted>
  <dcterms:created xsi:type="dcterms:W3CDTF">2010-06-14T21:03:00Z</dcterms:created>
  <dcterms:modified xsi:type="dcterms:W3CDTF">2010-06-22T19:26:00Z</dcterms:modified>
</cp:coreProperties>
</file>