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C6D" w:rsidRDefault="00D13C6D" w:rsidP="00D13C6D">
      <w:pPr>
        <w:jc w:val="center"/>
        <w:rPr>
          <w:rFonts w:ascii="Arial" w:hAnsi="Arial"/>
          <w:b/>
          <w:sz w:val="24"/>
          <w:szCs w:val="24"/>
        </w:rPr>
      </w:pPr>
    </w:p>
    <w:p w:rsidR="00D13C6D" w:rsidRPr="0076568C" w:rsidRDefault="00D13C6D" w:rsidP="00D13C6D">
      <w:pPr>
        <w:jc w:val="center"/>
        <w:rPr>
          <w:rFonts w:ascii="Arial" w:hAnsi="Arial"/>
          <w:b/>
          <w:sz w:val="24"/>
          <w:szCs w:val="24"/>
        </w:rPr>
      </w:pPr>
      <w:r w:rsidRPr="0076568C">
        <w:rPr>
          <w:rFonts w:ascii="Arial" w:hAnsi="Arial"/>
          <w:b/>
          <w:sz w:val="24"/>
          <w:szCs w:val="24"/>
        </w:rPr>
        <w:t>MINUTES OF THE 2017-2018 INTERIM</w:t>
      </w:r>
    </w:p>
    <w:p w:rsidR="00D13C6D" w:rsidRPr="0076568C" w:rsidRDefault="00D13C6D" w:rsidP="00D13C6D">
      <w:pPr>
        <w:jc w:val="center"/>
        <w:rPr>
          <w:rFonts w:ascii="Arial" w:hAnsi="Arial"/>
          <w:b/>
          <w:sz w:val="24"/>
          <w:szCs w:val="24"/>
        </w:rPr>
      </w:pPr>
      <w:r w:rsidRPr="0076568C">
        <w:rPr>
          <w:rFonts w:ascii="Arial" w:hAnsi="Arial"/>
          <w:b/>
          <w:sz w:val="24"/>
          <w:szCs w:val="24"/>
        </w:rPr>
        <w:t>LEGISLATIVE COMMISSION’S</w:t>
      </w:r>
    </w:p>
    <w:p w:rsidR="00D13C6D" w:rsidRPr="0076568C" w:rsidRDefault="00D13C6D" w:rsidP="00D13C6D">
      <w:pPr>
        <w:jc w:val="center"/>
        <w:rPr>
          <w:rFonts w:ascii="Arial" w:hAnsi="Arial"/>
          <w:b/>
          <w:sz w:val="24"/>
          <w:szCs w:val="24"/>
        </w:rPr>
      </w:pPr>
      <w:r w:rsidRPr="0076568C">
        <w:rPr>
          <w:rFonts w:ascii="Arial" w:hAnsi="Arial"/>
          <w:b/>
          <w:sz w:val="24"/>
          <w:szCs w:val="24"/>
        </w:rPr>
        <w:t>SUBCOMMITTEE TO REVIEW REGULATIONS</w:t>
      </w:r>
    </w:p>
    <w:p w:rsidR="00D13C6D" w:rsidRPr="0076568C" w:rsidRDefault="00D13C6D" w:rsidP="00D13C6D">
      <w:pPr>
        <w:jc w:val="center"/>
        <w:rPr>
          <w:rFonts w:ascii="Arial" w:hAnsi="Arial"/>
          <w:b/>
          <w:sz w:val="24"/>
          <w:szCs w:val="24"/>
        </w:rPr>
      </w:pPr>
    </w:p>
    <w:p w:rsidR="00D13C6D" w:rsidRPr="0076568C" w:rsidRDefault="00036EC9" w:rsidP="00D13C6D">
      <w:pPr>
        <w:jc w:val="center"/>
        <w:rPr>
          <w:rFonts w:ascii="Arial" w:hAnsi="Arial"/>
          <w:b/>
          <w:sz w:val="24"/>
          <w:szCs w:val="24"/>
        </w:rPr>
      </w:pPr>
      <w:r w:rsidRPr="0076568C">
        <w:rPr>
          <w:rFonts w:ascii="Arial" w:hAnsi="Arial"/>
          <w:b/>
          <w:sz w:val="24"/>
          <w:szCs w:val="24"/>
        </w:rPr>
        <w:t>September 27, 2018</w:t>
      </w:r>
    </w:p>
    <w:p w:rsidR="00D13C6D" w:rsidRPr="0076568C" w:rsidRDefault="00D13C6D" w:rsidP="00D13C6D">
      <w:pPr>
        <w:jc w:val="both"/>
        <w:rPr>
          <w:rFonts w:ascii="Arial" w:hAnsi="Arial"/>
          <w:b/>
          <w:sz w:val="24"/>
          <w:szCs w:val="24"/>
        </w:rPr>
      </w:pPr>
    </w:p>
    <w:p w:rsidR="007C1DAC" w:rsidRPr="0076568C" w:rsidRDefault="007C1DAC" w:rsidP="00D13C6D">
      <w:pPr>
        <w:jc w:val="both"/>
        <w:rPr>
          <w:rFonts w:ascii="Arial" w:hAnsi="Arial"/>
          <w:b/>
          <w:sz w:val="24"/>
          <w:szCs w:val="24"/>
        </w:rPr>
      </w:pPr>
    </w:p>
    <w:p w:rsidR="00D13C6D" w:rsidRPr="0076568C" w:rsidRDefault="00D13C6D" w:rsidP="00D13C6D">
      <w:pPr>
        <w:jc w:val="both"/>
        <w:rPr>
          <w:rFonts w:ascii="Arial" w:hAnsi="Arial"/>
          <w:sz w:val="24"/>
          <w:szCs w:val="24"/>
        </w:rPr>
      </w:pPr>
      <w:r w:rsidRPr="0076568C">
        <w:rPr>
          <w:rFonts w:ascii="Arial" w:hAnsi="Arial"/>
          <w:sz w:val="24"/>
          <w:szCs w:val="24"/>
        </w:rPr>
        <w:t>The meeting of the Legislative Commission’s Subcommittee to Review Regulations was called to order by Chair Jason Frierson</w:t>
      </w:r>
      <w:r w:rsidRPr="0076568C">
        <w:rPr>
          <w:rFonts w:ascii="Arial" w:hAnsi="Arial"/>
          <w:b/>
          <w:sz w:val="24"/>
          <w:szCs w:val="24"/>
        </w:rPr>
        <w:t xml:space="preserve"> </w:t>
      </w:r>
      <w:r w:rsidRPr="0076568C">
        <w:rPr>
          <w:rFonts w:ascii="Arial" w:hAnsi="Arial"/>
          <w:sz w:val="24"/>
          <w:szCs w:val="24"/>
        </w:rPr>
        <w:t xml:space="preserve">at </w:t>
      </w:r>
      <w:r w:rsidR="00036EC9" w:rsidRPr="0076568C">
        <w:rPr>
          <w:rFonts w:ascii="Arial" w:hAnsi="Arial"/>
          <w:sz w:val="24"/>
          <w:szCs w:val="24"/>
        </w:rPr>
        <w:t>12</w:t>
      </w:r>
      <w:r w:rsidRPr="0076568C">
        <w:rPr>
          <w:rFonts w:ascii="Arial" w:hAnsi="Arial"/>
          <w:sz w:val="24"/>
          <w:szCs w:val="24"/>
        </w:rPr>
        <w:t>:0</w:t>
      </w:r>
      <w:r w:rsidR="00036EC9" w:rsidRPr="0076568C">
        <w:rPr>
          <w:rFonts w:ascii="Arial" w:hAnsi="Arial"/>
          <w:sz w:val="24"/>
          <w:szCs w:val="24"/>
        </w:rPr>
        <w:t>9</w:t>
      </w:r>
      <w:r w:rsidRPr="0076568C">
        <w:rPr>
          <w:rFonts w:ascii="Arial" w:hAnsi="Arial"/>
          <w:sz w:val="24"/>
          <w:szCs w:val="24"/>
        </w:rPr>
        <w:t xml:space="preserve"> p.m. at the Grant Sawyer Building, Room 4401, 555 East Washington Avenue, Las Vegas, Nevada and via videoconference to the Legislative Building, Room </w:t>
      </w:r>
      <w:r w:rsidR="00036EC9" w:rsidRPr="0076568C">
        <w:rPr>
          <w:rFonts w:ascii="Arial" w:hAnsi="Arial"/>
          <w:sz w:val="24"/>
          <w:szCs w:val="24"/>
        </w:rPr>
        <w:t>4100</w:t>
      </w:r>
      <w:r w:rsidRPr="0076568C">
        <w:rPr>
          <w:rFonts w:ascii="Arial" w:hAnsi="Arial"/>
          <w:sz w:val="24"/>
          <w:szCs w:val="24"/>
        </w:rPr>
        <w:t xml:space="preserve">, </w:t>
      </w:r>
      <w:proofErr w:type="gramStart"/>
      <w:r w:rsidRPr="0076568C">
        <w:rPr>
          <w:rFonts w:ascii="Arial" w:hAnsi="Arial"/>
          <w:sz w:val="24"/>
          <w:szCs w:val="24"/>
        </w:rPr>
        <w:t>401</w:t>
      </w:r>
      <w:proofErr w:type="gramEnd"/>
      <w:r w:rsidRPr="0076568C">
        <w:rPr>
          <w:rFonts w:ascii="Arial" w:hAnsi="Arial"/>
          <w:sz w:val="24"/>
          <w:szCs w:val="24"/>
        </w:rPr>
        <w:t xml:space="preserve"> South Carson Street, Carson City, Nevada. </w:t>
      </w:r>
      <w:r w:rsidRPr="0076568C">
        <w:rPr>
          <w:rFonts w:ascii="Arial" w:hAnsi="Arial"/>
          <w:sz w:val="24"/>
          <w:szCs w:val="24"/>
          <w:u w:val="single"/>
        </w:rPr>
        <w:t>Exhibit A</w:t>
      </w:r>
      <w:r w:rsidRPr="0076568C">
        <w:rPr>
          <w:rFonts w:ascii="Arial" w:hAnsi="Arial"/>
          <w:sz w:val="24"/>
          <w:szCs w:val="24"/>
        </w:rPr>
        <w:t xml:space="preserve"> is the Agenda and </w:t>
      </w:r>
      <w:r w:rsidRPr="0076568C">
        <w:rPr>
          <w:rFonts w:ascii="Arial" w:hAnsi="Arial"/>
          <w:sz w:val="24"/>
          <w:szCs w:val="24"/>
          <w:u w:val="single"/>
        </w:rPr>
        <w:t>Exhibit B</w:t>
      </w:r>
      <w:r w:rsidRPr="0076568C">
        <w:rPr>
          <w:rFonts w:ascii="Arial" w:hAnsi="Arial"/>
          <w:sz w:val="24"/>
          <w:szCs w:val="24"/>
        </w:rPr>
        <w:t xml:space="preserve"> is the Attendance Roster. All exhibits are available and on file in the Research Library of the Legislative Counsel Bureau.</w:t>
      </w:r>
    </w:p>
    <w:p w:rsidR="00D13C6D" w:rsidRPr="0076568C" w:rsidRDefault="00D13C6D" w:rsidP="00D13C6D">
      <w:pPr>
        <w:jc w:val="both"/>
        <w:rPr>
          <w:rFonts w:ascii="Arial" w:hAnsi="Arial"/>
          <w:sz w:val="24"/>
          <w:szCs w:val="24"/>
        </w:rPr>
      </w:pPr>
    </w:p>
    <w:p w:rsidR="00D13C6D" w:rsidRPr="0076568C" w:rsidRDefault="00D13C6D" w:rsidP="00D13C6D">
      <w:pPr>
        <w:jc w:val="both"/>
        <w:rPr>
          <w:rFonts w:ascii="Arial" w:hAnsi="Arial"/>
          <w:b/>
          <w:sz w:val="24"/>
          <w:szCs w:val="24"/>
        </w:rPr>
      </w:pPr>
      <w:r w:rsidRPr="0076568C">
        <w:rPr>
          <w:rFonts w:ascii="Arial" w:hAnsi="Arial"/>
          <w:b/>
          <w:sz w:val="24"/>
          <w:szCs w:val="24"/>
          <w:u w:val="single"/>
        </w:rPr>
        <w:t>COMMITTEE MEMBERS PRESENT (LAS VEGAS)</w:t>
      </w:r>
      <w:r w:rsidRPr="0076568C">
        <w:rPr>
          <w:rFonts w:ascii="Arial" w:hAnsi="Arial"/>
          <w:b/>
          <w:sz w:val="24"/>
          <w:szCs w:val="24"/>
        </w:rPr>
        <w:t>:</w:t>
      </w:r>
    </w:p>
    <w:p w:rsidR="00D13C6D" w:rsidRPr="0076568C" w:rsidRDefault="00D13C6D" w:rsidP="00D13C6D">
      <w:pPr>
        <w:jc w:val="both"/>
        <w:rPr>
          <w:rFonts w:ascii="Arial" w:hAnsi="Arial"/>
          <w:b/>
          <w:sz w:val="24"/>
          <w:szCs w:val="24"/>
        </w:rPr>
      </w:pPr>
    </w:p>
    <w:p w:rsidR="004C54A5" w:rsidRPr="0076568C" w:rsidRDefault="004C54A5" w:rsidP="00D13C6D">
      <w:pPr>
        <w:jc w:val="both"/>
        <w:rPr>
          <w:rFonts w:ascii="Arial" w:hAnsi="Arial"/>
          <w:sz w:val="24"/>
          <w:szCs w:val="24"/>
        </w:rPr>
      </w:pPr>
      <w:r w:rsidRPr="0076568C">
        <w:rPr>
          <w:rFonts w:ascii="Arial" w:hAnsi="Arial"/>
          <w:sz w:val="24"/>
          <w:szCs w:val="24"/>
        </w:rPr>
        <w:t>Assemblyman Jason Frierson, Assembly District No. 8, Chair</w:t>
      </w:r>
    </w:p>
    <w:p w:rsidR="004C5760" w:rsidRPr="0076568C" w:rsidRDefault="004C5760" w:rsidP="00D13C6D">
      <w:pPr>
        <w:jc w:val="both"/>
        <w:rPr>
          <w:rFonts w:ascii="Arial" w:hAnsi="Arial"/>
          <w:sz w:val="24"/>
          <w:szCs w:val="24"/>
        </w:rPr>
      </w:pPr>
      <w:r w:rsidRPr="0076568C">
        <w:rPr>
          <w:rFonts w:ascii="Arial" w:hAnsi="Arial"/>
          <w:sz w:val="24"/>
          <w:szCs w:val="24"/>
        </w:rPr>
        <w:t>Senator Kelvin Atkinson, Senatorial District No. 4</w:t>
      </w:r>
    </w:p>
    <w:p w:rsidR="004C5760" w:rsidRPr="0076568C" w:rsidRDefault="004C5760" w:rsidP="00D13C6D">
      <w:pPr>
        <w:jc w:val="both"/>
        <w:rPr>
          <w:rFonts w:ascii="Arial" w:hAnsi="Arial"/>
          <w:sz w:val="24"/>
          <w:szCs w:val="24"/>
        </w:rPr>
      </w:pPr>
      <w:r w:rsidRPr="0076568C">
        <w:rPr>
          <w:rFonts w:ascii="Arial" w:hAnsi="Arial"/>
          <w:sz w:val="24"/>
          <w:szCs w:val="24"/>
        </w:rPr>
        <w:t>Senator Aaron D. Ford, Senatorial District No. 11</w:t>
      </w:r>
    </w:p>
    <w:p w:rsidR="00D13C6D" w:rsidRPr="0076568C" w:rsidRDefault="00D13C6D" w:rsidP="00D13C6D">
      <w:pPr>
        <w:jc w:val="both"/>
        <w:rPr>
          <w:rFonts w:ascii="Arial" w:hAnsi="Arial"/>
          <w:sz w:val="24"/>
          <w:szCs w:val="24"/>
        </w:rPr>
      </w:pPr>
      <w:r w:rsidRPr="0076568C">
        <w:rPr>
          <w:rFonts w:ascii="Arial" w:hAnsi="Arial"/>
          <w:sz w:val="24"/>
          <w:szCs w:val="24"/>
        </w:rPr>
        <w:t xml:space="preserve">Assemblywoman </w:t>
      </w:r>
      <w:r w:rsidR="004C54A5" w:rsidRPr="0076568C">
        <w:rPr>
          <w:rFonts w:ascii="Arial" w:hAnsi="Arial"/>
          <w:sz w:val="24"/>
          <w:szCs w:val="24"/>
        </w:rPr>
        <w:t>Maggie Carlton</w:t>
      </w:r>
      <w:r w:rsidRPr="0076568C">
        <w:rPr>
          <w:rFonts w:ascii="Arial" w:hAnsi="Arial"/>
          <w:sz w:val="24"/>
          <w:szCs w:val="24"/>
        </w:rPr>
        <w:t xml:space="preserve">, Assembly District No. </w:t>
      </w:r>
      <w:r w:rsidR="004C54A5" w:rsidRPr="0076568C">
        <w:rPr>
          <w:rFonts w:ascii="Arial" w:hAnsi="Arial"/>
          <w:sz w:val="24"/>
          <w:szCs w:val="24"/>
        </w:rPr>
        <w:t>14</w:t>
      </w:r>
    </w:p>
    <w:p w:rsidR="00D13C6D" w:rsidRPr="0076568C" w:rsidRDefault="00D13C6D" w:rsidP="00D13C6D">
      <w:pPr>
        <w:jc w:val="both"/>
        <w:rPr>
          <w:rFonts w:ascii="Arial" w:hAnsi="Arial"/>
          <w:sz w:val="24"/>
          <w:szCs w:val="24"/>
        </w:rPr>
      </w:pPr>
      <w:r w:rsidRPr="0076568C">
        <w:rPr>
          <w:rFonts w:ascii="Arial" w:hAnsi="Arial"/>
          <w:sz w:val="24"/>
          <w:szCs w:val="24"/>
        </w:rPr>
        <w:t xml:space="preserve">Assemblyman </w:t>
      </w:r>
      <w:r w:rsidR="004C54A5" w:rsidRPr="0076568C">
        <w:rPr>
          <w:rFonts w:ascii="Arial" w:hAnsi="Arial"/>
          <w:sz w:val="24"/>
          <w:szCs w:val="24"/>
        </w:rPr>
        <w:t>Keith Pickard</w:t>
      </w:r>
      <w:r w:rsidRPr="0076568C">
        <w:rPr>
          <w:rFonts w:ascii="Arial" w:hAnsi="Arial"/>
          <w:sz w:val="24"/>
          <w:szCs w:val="24"/>
        </w:rPr>
        <w:t xml:space="preserve">, Assembly District No. </w:t>
      </w:r>
      <w:r w:rsidR="004C54A5" w:rsidRPr="0076568C">
        <w:rPr>
          <w:rFonts w:ascii="Arial" w:hAnsi="Arial"/>
          <w:sz w:val="24"/>
          <w:szCs w:val="24"/>
        </w:rPr>
        <w:t>22</w:t>
      </w:r>
    </w:p>
    <w:p w:rsidR="00D13C6D" w:rsidRPr="0076568C" w:rsidRDefault="00D13C6D" w:rsidP="00D13C6D">
      <w:pPr>
        <w:jc w:val="both"/>
        <w:rPr>
          <w:rFonts w:ascii="Arial" w:hAnsi="Arial"/>
          <w:sz w:val="24"/>
          <w:szCs w:val="24"/>
        </w:rPr>
      </w:pPr>
    </w:p>
    <w:p w:rsidR="00E66F1F" w:rsidRPr="0076568C" w:rsidRDefault="00E66F1F" w:rsidP="00E66F1F">
      <w:pPr>
        <w:jc w:val="both"/>
        <w:rPr>
          <w:rFonts w:ascii="Arial" w:hAnsi="Arial"/>
          <w:b/>
          <w:sz w:val="24"/>
          <w:szCs w:val="24"/>
        </w:rPr>
      </w:pPr>
      <w:r w:rsidRPr="0076568C">
        <w:rPr>
          <w:rFonts w:ascii="Arial" w:hAnsi="Arial"/>
          <w:b/>
          <w:sz w:val="24"/>
          <w:szCs w:val="24"/>
          <w:u w:val="single"/>
        </w:rPr>
        <w:t>COMMITTEE MEMBERS PRESENT (CARSON CITY)</w:t>
      </w:r>
      <w:r w:rsidRPr="0076568C">
        <w:rPr>
          <w:rFonts w:ascii="Arial" w:hAnsi="Arial"/>
          <w:b/>
          <w:sz w:val="24"/>
          <w:szCs w:val="24"/>
        </w:rPr>
        <w:t>:</w:t>
      </w:r>
    </w:p>
    <w:p w:rsidR="00E66F1F" w:rsidRPr="0076568C" w:rsidRDefault="00E66F1F" w:rsidP="00E66F1F">
      <w:pPr>
        <w:jc w:val="both"/>
        <w:rPr>
          <w:rFonts w:ascii="Arial" w:hAnsi="Arial"/>
          <w:sz w:val="24"/>
          <w:szCs w:val="24"/>
        </w:rPr>
      </w:pPr>
    </w:p>
    <w:p w:rsidR="00E66F1F" w:rsidRPr="0076568C" w:rsidRDefault="00E66F1F" w:rsidP="00E66F1F">
      <w:pPr>
        <w:jc w:val="both"/>
        <w:rPr>
          <w:rFonts w:ascii="Arial" w:hAnsi="Arial"/>
          <w:sz w:val="24"/>
          <w:szCs w:val="24"/>
        </w:rPr>
      </w:pPr>
      <w:r w:rsidRPr="0076568C">
        <w:rPr>
          <w:rFonts w:ascii="Arial" w:hAnsi="Arial"/>
          <w:sz w:val="24"/>
          <w:szCs w:val="24"/>
        </w:rPr>
        <w:t>Senator James A. Settelmeyer, Senatorial District No. 17</w:t>
      </w:r>
    </w:p>
    <w:p w:rsidR="00D13C6D" w:rsidRPr="0076568C" w:rsidRDefault="00D13C6D" w:rsidP="00D13C6D">
      <w:pPr>
        <w:jc w:val="both"/>
        <w:rPr>
          <w:rFonts w:ascii="Arial" w:hAnsi="Arial"/>
          <w:sz w:val="24"/>
          <w:szCs w:val="24"/>
        </w:rPr>
      </w:pPr>
    </w:p>
    <w:p w:rsidR="00D13C6D" w:rsidRPr="0076568C" w:rsidRDefault="00D13C6D" w:rsidP="00D13C6D">
      <w:pPr>
        <w:jc w:val="both"/>
        <w:rPr>
          <w:rFonts w:ascii="Arial" w:hAnsi="Arial"/>
          <w:b/>
          <w:sz w:val="24"/>
          <w:szCs w:val="24"/>
        </w:rPr>
      </w:pPr>
      <w:r w:rsidRPr="0076568C">
        <w:rPr>
          <w:rFonts w:ascii="Arial" w:hAnsi="Arial"/>
          <w:b/>
          <w:sz w:val="24"/>
          <w:szCs w:val="24"/>
          <w:u w:val="single"/>
        </w:rPr>
        <w:t>STAFF MEMBERS PRESENT</w:t>
      </w:r>
      <w:r w:rsidRPr="0076568C">
        <w:rPr>
          <w:rFonts w:ascii="Arial" w:hAnsi="Arial"/>
          <w:b/>
          <w:sz w:val="24"/>
          <w:szCs w:val="24"/>
        </w:rPr>
        <w:t>:</w:t>
      </w:r>
    </w:p>
    <w:p w:rsidR="00D13C6D" w:rsidRPr="0076568C" w:rsidRDefault="00D13C6D" w:rsidP="00D13C6D">
      <w:pPr>
        <w:jc w:val="both"/>
        <w:rPr>
          <w:rFonts w:ascii="Arial" w:hAnsi="Arial"/>
          <w:b/>
          <w:sz w:val="24"/>
          <w:szCs w:val="24"/>
          <w:u w:val="single"/>
        </w:rPr>
      </w:pPr>
    </w:p>
    <w:p w:rsidR="00D13C6D" w:rsidRPr="0076568C" w:rsidRDefault="00D13C6D" w:rsidP="00D13C6D">
      <w:pPr>
        <w:jc w:val="both"/>
        <w:rPr>
          <w:rFonts w:ascii="Arial" w:hAnsi="Arial"/>
          <w:sz w:val="24"/>
          <w:szCs w:val="24"/>
        </w:rPr>
      </w:pPr>
      <w:r w:rsidRPr="0076568C">
        <w:rPr>
          <w:rFonts w:ascii="Arial" w:hAnsi="Arial"/>
          <w:sz w:val="24"/>
          <w:szCs w:val="24"/>
        </w:rPr>
        <w:t>Brenda Erdoes, Legislative Counsel, Legal Division, Legislative Counsel Bureau</w:t>
      </w:r>
    </w:p>
    <w:p w:rsidR="004C54A5" w:rsidRPr="0076568C" w:rsidRDefault="004C54A5" w:rsidP="004C54A5">
      <w:pPr>
        <w:ind w:left="720" w:hanging="720"/>
        <w:jc w:val="both"/>
        <w:rPr>
          <w:rFonts w:ascii="Arial" w:hAnsi="Arial"/>
          <w:sz w:val="24"/>
          <w:szCs w:val="24"/>
        </w:rPr>
      </w:pPr>
      <w:r w:rsidRPr="0076568C">
        <w:rPr>
          <w:rFonts w:ascii="Arial" w:hAnsi="Arial"/>
          <w:sz w:val="24"/>
          <w:szCs w:val="24"/>
        </w:rPr>
        <w:t>Risa Lang, Chief Deputy Legislative Counsel, Legal Division, Legislative Counsel Bureau</w:t>
      </w:r>
    </w:p>
    <w:p w:rsidR="00D13C6D" w:rsidRPr="0076568C" w:rsidRDefault="00D13C6D" w:rsidP="00D13C6D">
      <w:pPr>
        <w:jc w:val="both"/>
        <w:rPr>
          <w:rFonts w:ascii="Arial" w:hAnsi="Arial"/>
          <w:sz w:val="24"/>
          <w:szCs w:val="24"/>
        </w:rPr>
      </w:pPr>
      <w:r w:rsidRPr="0076568C">
        <w:rPr>
          <w:rFonts w:ascii="Arial" w:hAnsi="Arial"/>
          <w:sz w:val="24"/>
          <w:szCs w:val="24"/>
        </w:rPr>
        <w:t>Angela Hartzler, Secretary, Legal Division, Legislative Counsel Bureau</w:t>
      </w:r>
    </w:p>
    <w:p w:rsidR="00D13C6D" w:rsidRPr="0076568C" w:rsidRDefault="004C54A5" w:rsidP="00D13C6D">
      <w:pPr>
        <w:jc w:val="both"/>
        <w:rPr>
          <w:rFonts w:ascii="Arial" w:hAnsi="Arial"/>
          <w:sz w:val="24"/>
          <w:szCs w:val="24"/>
        </w:rPr>
      </w:pPr>
      <w:r w:rsidRPr="0076568C">
        <w:rPr>
          <w:rFonts w:ascii="Arial" w:hAnsi="Arial"/>
          <w:sz w:val="24"/>
          <w:szCs w:val="24"/>
        </w:rPr>
        <w:t>Jordan Haas</w:t>
      </w:r>
      <w:r w:rsidR="00D13C6D" w:rsidRPr="0076568C">
        <w:rPr>
          <w:rFonts w:ascii="Arial" w:hAnsi="Arial"/>
          <w:sz w:val="24"/>
          <w:szCs w:val="24"/>
        </w:rPr>
        <w:t>, Interim Secretary, Legal Division, Legislative Counsel Bureau</w:t>
      </w:r>
    </w:p>
    <w:p w:rsidR="00D13C6D" w:rsidRPr="0076568C" w:rsidRDefault="00D13C6D" w:rsidP="00D13C6D">
      <w:pPr>
        <w:jc w:val="both"/>
        <w:rPr>
          <w:rFonts w:ascii="Arial" w:hAnsi="Arial"/>
          <w:sz w:val="24"/>
          <w:szCs w:val="24"/>
        </w:rPr>
      </w:pPr>
    </w:p>
    <w:p w:rsidR="00D13C6D" w:rsidRPr="0076568C" w:rsidRDefault="00D13C6D" w:rsidP="00D13C6D">
      <w:pPr>
        <w:jc w:val="both"/>
        <w:rPr>
          <w:rFonts w:ascii="Arial" w:hAnsi="Arial"/>
          <w:b/>
          <w:sz w:val="24"/>
          <w:szCs w:val="24"/>
        </w:rPr>
      </w:pPr>
      <w:r w:rsidRPr="0076568C">
        <w:rPr>
          <w:rFonts w:ascii="Arial" w:hAnsi="Arial"/>
          <w:b/>
          <w:sz w:val="24"/>
          <w:szCs w:val="24"/>
          <w:u w:val="single"/>
        </w:rPr>
        <w:t>OTHERS PRESENT</w:t>
      </w:r>
      <w:r w:rsidRPr="0076568C">
        <w:rPr>
          <w:rFonts w:ascii="Arial" w:hAnsi="Arial"/>
          <w:b/>
          <w:sz w:val="24"/>
          <w:szCs w:val="24"/>
        </w:rPr>
        <w:t>:</w:t>
      </w:r>
    </w:p>
    <w:p w:rsidR="002C7C6B" w:rsidRPr="0076568C" w:rsidRDefault="002C7C6B" w:rsidP="002C7C6B">
      <w:pPr>
        <w:ind w:left="720" w:hanging="720"/>
        <w:jc w:val="both"/>
        <w:rPr>
          <w:rFonts w:ascii="Arial" w:hAnsi="Arial"/>
          <w:sz w:val="24"/>
          <w:szCs w:val="24"/>
        </w:rPr>
      </w:pPr>
    </w:p>
    <w:p w:rsidR="00C95B5B" w:rsidRPr="0076568C" w:rsidRDefault="00B70273" w:rsidP="00B70273">
      <w:pPr>
        <w:ind w:left="720" w:hanging="720"/>
        <w:rPr>
          <w:rFonts w:ascii="Arial" w:hAnsi="Arial"/>
          <w:sz w:val="24"/>
          <w:szCs w:val="24"/>
        </w:rPr>
      </w:pPr>
      <w:r w:rsidRPr="0076568C">
        <w:rPr>
          <w:rFonts w:ascii="Arial" w:hAnsi="Arial"/>
          <w:sz w:val="24"/>
          <w:szCs w:val="24"/>
        </w:rPr>
        <w:t xml:space="preserve">Peter Long, </w:t>
      </w:r>
      <w:proofErr w:type="spellStart"/>
      <w:r w:rsidRPr="0076568C">
        <w:rPr>
          <w:rFonts w:ascii="Arial" w:hAnsi="Arial"/>
          <w:sz w:val="24"/>
          <w:szCs w:val="24"/>
        </w:rPr>
        <w:t>CPM</w:t>
      </w:r>
      <w:proofErr w:type="spellEnd"/>
      <w:r w:rsidRPr="0076568C">
        <w:rPr>
          <w:rFonts w:ascii="Arial" w:hAnsi="Arial"/>
          <w:sz w:val="24"/>
          <w:szCs w:val="24"/>
        </w:rPr>
        <w:t>, Administrator, Department of Administration, Division of Human Resource Management</w:t>
      </w:r>
    </w:p>
    <w:p w:rsidR="001077E8" w:rsidRPr="0076568C" w:rsidRDefault="001077E8" w:rsidP="00B70273">
      <w:pPr>
        <w:ind w:left="720" w:hanging="720"/>
        <w:rPr>
          <w:rFonts w:ascii="Arial" w:hAnsi="Arial"/>
          <w:sz w:val="24"/>
          <w:szCs w:val="24"/>
        </w:rPr>
      </w:pPr>
      <w:r w:rsidRPr="0076568C">
        <w:rPr>
          <w:rFonts w:ascii="Arial" w:hAnsi="Arial"/>
          <w:sz w:val="24"/>
          <w:szCs w:val="24"/>
        </w:rPr>
        <w:t xml:space="preserve">Dena </w:t>
      </w:r>
      <w:proofErr w:type="spellStart"/>
      <w:r w:rsidRPr="0076568C">
        <w:rPr>
          <w:rFonts w:ascii="Arial" w:hAnsi="Arial"/>
          <w:sz w:val="24"/>
          <w:szCs w:val="24"/>
        </w:rPr>
        <w:t>Durish</w:t>
      </w:r>
      <w:proofErr w:type="spellEnd"/>
      <w:r w:rsidRPr="0076568C">
        <w:rPr>
          <w:rFonts w:ascii="Arial" w:hAnsi="Arial"/>
          <w:sz w:val="24"/>
          <w:szCs w:val="24"/>
        </w:rPr>
        <w:t>, Deputy Superintendent, Department of Education</w:t>
      </w:r>
    </w:p>
    <w:p w:rsidR="000C6958" w:rsidRPr="0076568C" w:rsidRDefault="000C6958" w:rsidP="00B70273">
      <w:pPr>
        <w:ind w:left="720" w:hanging="720"/>
        <w:rPr>
          <w:rFonts w:ascii="Arial" w:hAnsi="Arial"/>
          <w:sz w:val="24"/>
          <w:szCs w:val="24"/>
        </w:rPr>
      </w:pPr>
      <w:r w:rsidRPr="0076568C">
        <w:rPr>
          <w:rFonts w:ascii="Arial" w:hAnsi="Arial"/>
          <w:sz w:val="24"/>
          <w:szCs w:val="24"/>
        </w:rPr>
        <w:t>Karl Wilson, Education Programs Supervisor, Department of Education</w:t>
      </w:r>
    </w:p>
    <w:p w:rsidR="001077E8" w:rsidRPr="0076568C" w:rsidRDefault="000C6958" w:rsidP="00B70273">
      <w:pPr>
        <w:ind w:left="720" w:hanging="720"/>
        <w:rPr>
          <w:rFonts w:ascii="Arial" w:hAnsi="Arial"/>
          <w:sz w:val="24"/>
          <w:szCs w:val="24"/>
        </w:rPr>
      </w:pPr>
      <w:r w:rsidRPr="0076568C">
        <w:rPr>
          <w:rFonts w:ascii="Arial" w:hAnsi="Arial"/>
          <w:sz w:val="24"/>
          <w:szCs w:val="24"/>
        </w:rPr>
        <w:t>Dr. Kevin Laxalt, Education Programs Professional, Department of Education</w:t>
      </w:r>
    </w:p>
    <w:p w:rsidR="00D145FE" w:rsidRPr="0076568C" w:rsidRDefault="00D145FE" w:rsidP="00B70273">
      <w:pPr>
        <w:ind w:left="720" w:hanging="720"/>
        <w:rPr>
          <w:rFonts w:ascii="Arial" w:hAnsi="Arial"/>
          <w:sz w:val="24"/>
          <w:szCs w:val="24"/>
        </w:rPr>
      </w:pPr>
      <w:r w:rsidRPr="0076568C">
        <w:rPr>
          <w:rFonts w:ascii="Arial" w:hAnsi="Arial"/>
          <w:sz w:val="24"/>
          <w:szCs w:val="24"/>
        </w:rPr>
        <w:t xml:space="preserve">Bill Anderson, </w:t>
      </w:r>
      <w:r w:rsidRPr="0076568C">
        <w:rPr>
          <w:rFonts w:ascii="Arial" w:hAnsi="Arial"/>
          <w:sz w:val="24"/>
          <w:szCs w:val="24"/>
        </w:rPr>
        <w:t>Executive Director, Nevada Department of Taxation</w:t>
      </w:r>
    </w:p>
    <w:p w:rsidR="0076568C" w:rsidRPr="0076568C" w:rsidRDefault="0076568C" w:rsidP="00B70273">
      <w:pPr>
        <w:ind w:left="720" w:hanging="720"/>
      </w:pPr>
      <w:r w:rsidRPr="0076568C">
        <w:rPr>
          <w:rFonts w:ascii="Arial" w:hAnsi="Arial"/>
          <w:sz w:val="24"/>
          <w:szCs w:val="24"/>
        </w:rPr>
        <w:t xml:space="preserve">Bryan </w:t>
      </w:r>
      <w:proofErr w:type="spellStart"/>
      <w:r w:rsidRPr="0076568C">
        <w:rPr>
          <w:rFonts w:ascii="Arial" w:hAnsi="Arial"/>
          <w:sz w:val="24"/>
          <w:szCs w:val="24"/>
        </w:rPr>
        <w:t>Wachter</w:t>
      </w:r>
      <w:proofErr w:type="spellEnd"/>
      <w:r w:rsidRPr="0076568C">
        <w:rPr>
          <w:rFonts w:ascii="Arial" w:hAnsi="Arial"/>
          <w:sz w:val="24"/>
          <w:szCs w:val="24"/>
        </w:rPr>
        <w:t xml:space="preserve">, </w:t>
      </w:r>
      <w:r w:rsidRPr="0076568C">
        <w:rPr>
          <w:rFonts w:ascii="Arial" w:hAnsi="Arial"/>
          <w:sz w:val="24"/>
          <w:szCs w:val="24"/>
        </w:rPr>
        <w:t>Retail Association of Nevada</w:t>
      </w:r>
    </w:p>
    <w:p w:rsidR="00E66F1F" w:rsidRDefault="00E66F1F"/>
    <w:p w:rsidR="0076568C" w:rsidRDefault="0076568C"/>
    <w:p w:rsidR="0076568C" w:rsidRDefault="0076568C"/>
    <w:p w:rsidR="0076568C" w:rsidRPr="0076568C" w:rsidRDefault="0076568C"/>
    <w:p w:rsidR="00C95B5B" w:rsidRPr="0076568C" w:rsidRDefault="00C95B5B" w:rsidP="00C95B5B">
      <w:pPr>
        <w:jc w:val="both"/>
        <w:rPr>
          <w:rFonts w:ascii="Arial" w:hAnsi="Arial"/>
          <w:b/>
          <w:sz w:val="24"/>
          <w:szCs w:val="24"/>
        </w:rPr>
      </w:pPr>
      <w:r w:rsidRPr="0076568C">
        <w:rPr>
          <w:rFonts w:ascii="Arial" w:hAnsi="Arial"/>
          <w:b/>
          <w:sz w:val="24"/>
          <w:szCs w:val="24"/>
        </w:rPr>
        <w:lastRenderedPageBreak/>
        <w:t xml:space="preserve">Chair Jason Frierson (Assembly District No. </w:t>
      </w:r>
      <w:r w:rsidR="00BE7537" w:rsidRPr="0076568C">
        <w:rPr>
          <w:rFonts w:ascii="Arial" w:hAnsi="Arial"/>
          <w:b/>
          <w:sz w:val="24"/>
          <w:szCs w:val="24"/>
        </w:rPr>
        <w:t>8):</w:t>
      </w:r>
    </w:p>
    <w:p w:rsidR="00965D2C" w:rsidRPr="0076568C" w:rsidRDefault="00965D2C" w:rsidP="00C95B5B">
      <w:pPr>
        <w:jc w:val="both"/>
        <w:rPr>
          <w:rFonts w:ascii="Arial" w:hAnsi="Arial"/>
          <w:b/>
          <w:sz w:val="24"/>
          <w:szCs w:val="24"/>
        </w:rPr>
      </w:pPr>
    </w:p>
    <w:p w:rsidR="00965D2C" w:rsidRPr="0076568C" w:rsidRDefault="00965D2C" w:rsidP="00C95B5B">
      <w:pPr>
        <w:jc w:val="both"/>
        <w:rPr>
          <w:rFonts w:ascii="Arial" w:hAnsi="Arial"/>
          <w:sz w:val="24"/>
          <w:szCs w:val="24"/>
        </w:rPr>
      </w:pPr>
      <w:r w:rsidRPr="0076568C">
        <w:rPr>
          <w:rFonts w:ascii="Arial" w:hAnsi="Arial"/>
          <w:sz w:val="24"/>
          <w:szCs w:val="24"/>
        </w:rPr>
        <w:t xml:space="preserve">I will now open the </w:t>
      </w:r>
      <w:r w:rsidR="00036EC9" w:rsidRPr="0076568C">
        <w:rPr>
          <w:rFonts w:ascii="Arial" w:hAnsi="Arial"/>
          <w:sz w:val="24"/>
          <w:szCs w:val="24"/>
        </w:rPr>
        <w:t>second</w:t>
      </w:r>
      <w:r w:rsidRPr="0076568C">
        <w:rPr>
          <w:rFonts w:ascii="Arial" w:hAnsi="Arial"/>
          <w:sz w:val="24"/>
          <w:szCs w:val="24"/>
        </w:rPr>
        <w:t xml:space="preserve"> meeting of the interim of the Legislative Commission’s Subcommittee to Review Regulations. </w:t>
      </w:r>
      <w:r w:rsidR="004C5760" w:rsidRPr="0076568C">
        <w:rPr>
          <w:rFonts w:ascii="Arial" w:hAnsi="Arial"/>
          <w:sz w:val="24"/>
          <w:szCs w:val="24"/>
        </w:rPr>
        <w:t>Today, we just have a few regulations. There are only about seven, with two from the Personnel Commission, three from the Department of Education, one by the State Barbers’ Health and Sanitation Board and one by the Tax Commission.</w:t>
      </w:r>
    </w:p>
    <w:p w:rsidR="004C5760" w:rsidRPr="0076568C" w:rsidRDefault="004C5760" w:rsidP="00C95B5B">
      <w:pPr>
        <w:jc w:val="both"/>
        <w:rPr>
          <w:rFonts w:ascii="Arial" w:hAnsi="Arial"/>
          <w:sz w:val="24"/>
          <w:szCs w:val="24"/>
        </w:rPr>
      </w:pPr>
    </w:p>
    <w:p w:rsidR="004C5760" w:rsidRPr="0076568C" w:rsidRDefault="004C5760" w:rsidP="00C95B5B">
      <w:pPr>
        <w:jc w:val="both"/>
        <w:rPr>
          <w:rFonts w:ascii="Arial" w:hAnsi="Arial"/>
          <w:sz w:val="24"/>
          <w:szCs w:val="24"/>
        </w:rPr>
      </w:pPr>
      <w:r w:rsidRPr="0076568C">
        <w:rPr>
          <w:rFonts w:ascii="Arial" w:hAnsi="Arial"/>
          <w:sz w:val="24"/>
          <w:szCs w:val="24"/>
        </w:rPr>
        <w:t xml:space="preserve">As always, we have public comment at these meetings, both at the beginning and at the end. At this time, I will open it up for public comment. Seeing none, we will move on to review of the regulations and decide which ones we will hold. Somebody has already given me some that we would like to pull to discuss. So far, I have been asked to pull </w:t>
      </w:r>
      <w:proofErr w:type="spellStart"/>
      <w:r w:rsidRPr="0076568C">
        <w:rPr>
          <w:rFonts w:ascii="Arial" w:hAnsi="Arial"/>
          <w:sz w:val="24"/>
          <w:szCs w:val="24"/>
        </w:rPr>
        <w:t>R118</w:t>
      </w:r>
      <w:proofErr w:type="spellEnd"/>
      <w:r w:rsidRPr="0076568C">
        <w:rPr>
          <w:rFonts w:ascii="Arial" w:hAnsi="Arial"/>
          <w:sz w:val="24"/>
          <w:szCs w:val="24"/>
        </w:rPr>
        <w:t xml:space="preserve">-17, </w:t>
      </w:r>
      <w:proofErr w:type="spellStart"/>
      <w:r w:rsidRPr="0076568C">
        <w:rPr>
          <w:rFonts w:ascii="Arial" w:hAnsi="Arial"/>
          <w:sz w:val="24"/>
          <w:szCs w:val="24"/>
        </w:rPr>
        <w:t>R093</w:t>
      </w:r>
      <w:proofErr w:type="spellEnd"/>
      <w:r w:rsidRPr="0076568C">
        <w:rPr>
          <w:rFonts w:ascii="Arial" w:hAnsi="Arial"/>
          <w:sz w:val="24"/>
          <w:szCs w:val="24"/>
        </w:rPr>
        <w:t xml:space="preserve">-18, </w:t>
      </w:r>
      <w:proofErr w:type="spellStart"/>
      <w:r w:rsidRPr="0076568C">
        <w:rPr>
          <w:rFonts w:ascii="Arial" w:hAnsi="Arial"/>
          <w:sz w:val="24"/>
          <w:szCs w:val="24"/>
        </w:rPr>
        <w:t>R136</w:t>
      </w:r>
      <w:proofErr w:type="spellEnd"/>
      <w:r w:rsidRPr="0076568C">
        <w:rPr>
          <w:rFonts w:ascii="Arial" w:hAnsi="Arial"/>
          <w:sz w:val="24"/>
          <w:szCs w:val="24"/>
        </w:rPr>
        <w:t xml:space="preserve">-18 and </w:t>
      </w:r>
      <w:proofErr w:type="spellStart"/>
      <w:r w:rsidRPr="0076568C">
        <w:rPr>
          <w:rFonts w:ascii="Arial" w:hAnsi="Arial"/>
          <w:sz w:val="24"/>
          <w:szCs w:val="24"/>
        </w:rPr>
        <w:t>R189</w:t>
      </w:r>
      <w:proofErr w:type="spellEnd"/>
      <w:r w:rsidRPr="0076568C">
        <w:rPr>
          <w:rFonts w:ascii="Arial" w:hAnsi="Arial"/>
          <w:sz w:val="24"/>
          <w:szCs w:val="24"/>
        </w:rPr>
        <w:t>-18, 4 of the 7.</w:t>
      </w:r>
    </w:p>
    <w:p w:rsidR="003E7BB2" w:rsidRPr="0076568C" w:rsidRDefault="003E7BB2" w:rsidP="00C95B5B">
      <w:pPr>
        <w:jc w:val="both"/>
        <w:rPr>
          <w:rFonts w:ascii="Arial" w:hAnsi="Arial"/>
          <w:sz w:val="24"/>
          <w:szCs w:val="24"/>
        </w:rPr>
      </w:pPr>
    </w:p>
    <w:p w:rsidR="007C1DAC" w:rsidRPr="0076568C" w:rsidRDefault="007C1DAC" w:rsidP="00C95B5B">
      <w:pPr>
        <w:jc w:val="both"/>
        <w:rPr>
          <w:rFonts w:ascii="Arial" w:hAnsi="Arial"/>
          <w:sz w:val="24"/>
          <w:szCs w:val="24"/>
        </w:rPr>
      </w:pPr>
    </w:p>
    <w:p w:rsidR="003E7BB2" w:rsidRPr="0076568C" w:rsidRDefault="004C5760" w:rsidP="00B70273">
      <w:pPr>
        <w:ind w:left="720"/>
        <w:jc w:val="both"/>
        <w:rPr>
          <w:rFonts w:ascii="Arial" w:hAnsi="Arial"/>
          <w:sz w:val="24"/>
          <w:szCs w:val="24"/>
        </w:rPr>
      </w:pPr>
      <w:r w:rsidRPr="0076568C">
        <w:rPr>
          <w:rFonts w:ascii="Arial" w:hAnsi="Arial"/>
          <w:sz w:val="24"/>
          <w:szCs w:val="24"/>
        </w:rPr>
        <w:t xml:space="preserve">ASSEMBLYWOMAN CARLTON </w:t>
      </w:r>
      <w:r w:rsidR="003E7BB2" w:rsidRPr="0076568C">
        <w:rPr>
          <w:rFonts w:ascii="Arial" w:hAnsi="Arial"/>
          <w:sz w:val="24"/>
          <w:szCs w:val="24"/>
        </w:rPr>
        <w:t xml:space="preserve">MOVED TO </w:t>
      </w:r>
      <w:r w:rsidR="007C1DAC" w:rsidRPr="0076568C">
        <w:rPr>
          <w:rFonts w:ascii="Arial" w:hAnsi="Arial"/>
          <w:sz w:val="24"/>
          <w:szCs w:val="24"/>
        </w:rPr>
        <w:t>APPROVE</w:t>
      </w:r>
      <w:r w:rsidR="003E7BB2" w:rsidRPr="0076568C">
        <w:rPr>
          <w:rFonts w:ascii="Arial" w:hAnsi="Arial"/>
          <w:sz w:val="24"/>
          <w:szCs w:val="24"/>
        </w:rPr>
        <w:t xml:space="preserve"> REGULATIONS </w:t>
      </w:r>
      <w:proofErr w:type="spellStart"/>
      <w:r w:rsidRPr="0076568C">
        <w:rPr>
          <w:rFonts w:ascii="Arial" w:hAnsi="Arial"/>
          <w:sz w:val="24"/>
          <w:szCs w:val="24"/>
        </w:rPr>
        <w:t>R063</w:t>
      </w:r>
      <w:proofErr w:type="spellEnd"/>
      <w:r w:rsidRPr="0076568C">
        <w:rPr>
          <w:rFonts w:ascii="Arial" w:hAnsi="Arial"/>
          <w:sz w:val="24"/>
          <w:szCs w:val="24"/>
        </w:rPr>
        <w:t xml:space="preserve">-18 FROM THE PERSONNEL COMMISSION, </w:t>
      </w:r>
      <w:proofErr w:type="spellStart"/>
      <w:r w:rsidRPr="0076568C">
        <w:rPr>
          <w:rFonts w:ascii="Arial" w:hAnsi="Arial"/>
          <w:sz w:val="24"/>
          <w:szCs w:val="24"/>
        </w:rPr>
        <w:t>R078</w:t>
      </w:r>
      <w:proofErr w:type="spellEnd"/>
      <w:r w:rsidRPr="0076568C">
        <w:rPr>
          <w:rFonts w:ascii="Arial" w:hAnsi="Arial"/>
          <w:sz w:val="24"/>
          <w:szCs w:val="24"/>
        </w:rPr>
        <w:t xml:space="preserve">-18 FROM THE STATE BOARD OF EDUCATION AND </w:t>
      </w:r>
      <w:proofErr w:type="spellStart"/>
      <w:r w:rsidR="00B70273" w:rsidRPr="0076568C">
        <w:rPr>
          <w:rFonts w:ascii="Arial" w:hAnsi="Arial"/>
          <w:sz w:val="24"/>
          <w:szCs w:val="24"/>
        </w:rPr>
        <w:t>R101</w:t>
      </w:r>
      <w:proofErr w:type="spellEnd"/>
      <w:r w:rsidR="00B70273" w:rsidRPr="0076568C">
        <w:rPr>
          <w:rFonts w:ascii="Arial" w:hAnsi="Arial"/>
          <w:sz w:val="24"/>
          <w:szCs w:val="24"/>
        </w:rPr>
        <w:t>-18 FROM THE STATE BARBERS’ HEALTH AND SANITATION BOARD</w:t>
      </w:r>
      <w:r w:rsidR="003E7BB2" w:rsidRPr="0076568C">
        <w:rPr>
          <w:rFonts w:ascii="Arial" w:hAnsi="Arial"/>
          <w:sz w:val="24"/>
          <w:szCs w:val="24"/>
        </w:rPr>
        <w:t>.</w:t>
      </w:r>
    </w:p>
    <w:p w:rsidR="003E7BB2" w:rsidRPr="0076568C" w:rsidRDefault="003E7BB2" w:rsidP="00C95B5B">
      <w:pPr>
        <w:jc w:val="both"/>
        <w:rPr>
          <w:rFonts w:ascii="Arial" w:hAnsi="Arial"/>
          <w:sz w:val="24"/>
          <w:szCs w:val="24"/>
        </w:rPr>
      </w:pPr>
    </w:p>
    <w:p w:rsidR="003E7BB2" w:rsidRPr="0076568C" w:rsidRDefault="003E7BB2" w:rsidP="00C95B5B">
      <w:pPr>
        <w:jc w:val="both"/>
        <w:rPr>
          <w:rFonts w:ascii="Arial" w:hAnsi="Arial"/>
          <w:sz w:val="24"/>
          <w:szCs w:val="24"/>
        </w:rPr>
      </w:pPr>
      <w:r w:rsidRPr="0076568C">
        <w:rPr>
          <w:rFonts w:ascii="Arial" w:hAnsi="Arial"/>
          <w:sz w:val="24"/>
          <w:szCs w:val="24"/>
        </w:rPr>
        <w:tab/>
      </w:r>
      <w:r w:rsidR="004C5760" w:rsidRPr="0076568C">
        <w:rPr>
          <w:rFonts w:ascii="Arial" w:hAnsi="Arial"/>
          <w:sz w:val="24"/>
          <w:szCs w:val="24"/>
        </w:rPr>
        <w:t>SENATOR FORD</w:t>
      </w:r>
      <w:r w:rsidRPr="0076568C">
        <w:rPr>
          <w:rFonts w:ascii="Arial" w:hAnsi="Arial"/>
          <w:sz w:val="24"/>
          <w:szCs w:val="24"/>
        </w:rPr>
        <w:t xml:space="preserve"> SECONDED THE MOTION.</w:t>
      </w:r>
    </w:p>
    <w:p w:rsidR="003E7BB2" w:rsidRPr="0076568C" w:rsidRDefault="003E7BB2" w:rsidP="00C95B5B">
      <w:pPr>
        <w:jc w:val="both"/>
        <w:rPr>
          <w:rFonts w:ascii="Arial" w:hAnsi="Arial"/>
          <w:sz w:val="24"/>
          <w:szCs w:val="24"/>
        </w:rPr>
      </w:pPr>
    </w:p>
    <w:p w:rsidR="003E7BB2" w:rsidRPr="0076568C" w:rsidRDefault="003E7BB2" w:rsidP="00C95B5B">
      <w:pPr>
        <w:jc w:val="both"/>
        <w:rPr>
          <w:rFonts w:ascii="Arial" w:hAnsi="Arial"/>
          <w:sz w:val="24"/>
          <w:szCs w:val="24"/>
        </w:rPr>
      </w:pPr>
      <w:r w:rsidRPr="0076568C">
        <w:rPr>
          <w:rFonts w:ascii="Arial" w:hAnsi="Arial"/>
          <w:sz w:val="24"/>
          <w:szCs w:val="24"/>
        </w:rPr>
        <w:tab/>
        <w:t>THE MOTION CARRIED UNANIMOUSLY.</w:t>
      </w:r>
    </w:p>
    <w:p w:rsidR="003E7BB2" w:rsidRPr="0076568C" w:rsidRDefault="003E7BB2" w:rsidP="00C95B5B">
      <w:pPr>
        <w:jc w:val="both"/>
        <w:rPr>
          <w:rFonts w:ascii="Arial" w:hAnsi="Arial"/>
          <w:sz w:val="24"/>
          <w:szCs w:val="24"/>
        </w:rPr>
      </w:pPr>
    </w:p>
    <w:p w:rsidR="007C1DAC" w:rsidRPr="0076568C" w:rsidRDefault="007C1DAC" w:rsidP="00C95B5B">
      <w:pPr>
        <w:jc w:val="both"/>
        <w:rPr>
          <w:rFonts w:ascii="Arial" w:hAnsi="Arial"/>
          <w:sz w:val="24"/>
          <w:szCs w:val="24"/>
        </w:rPr>
      </w:pPr>
    </w:p>
    <w:p w:rsidR="003E7BB2" w:rsidRPr="0076568C" w:rsidRDefault="003E7BB2" w:rsidP="003E7BB2">
      <w:pPr>
        <w:jc w:val="center"/>
        <w:rPr>
          <w:rFonts w:ascii="Arial" w:hAnsi="Arial"/>
          <w:sz w:val="24"/>
          <w:szCs w:val="24"/>
        </w:rPr>
      </w:pPr>
      <w:r w:rsidRPr="0076568C">
        <w:rPr>
          <w:rFonts w:ascii="Arial" w:hAnsi="Arial"/>
          <w:sz w:val="24"/>
          <w:szCs w:val="24"/>
        </w:rPr>
        <w:t>*****</w:t>
      </w:r>
    </w:p>
    <w:p w:rsidR="00B70273" w:rsidRPr="0076568C" w:rsidRDefault="00B70273" w:rsidP="003E7BB2">
      <w:pPr>
        <w:jc w:val="center"/>
        <w:rPr>
          <w:rFonts w:ascii="Arial" w:hAnsi="Arial"/>
          <w:sz w:val="24"/>
          <w:szCs w:val="24"/>
        </w:rPr>
      </w:pPr>
    </w:p>
    <w:p w:rsidR="00B70273" w:rsidRPr="0076568C" w:rsidRDefault="00B70273" w:rsidP="003E7BB2">
      <w:pPr>
        <w:jc w:val="center"/>
        <w:rPr>
          <w:rFonts w:ascii="Arial" w:hAnsi="Arial"/>
          <w:sz w:val="24"/>
          <w:szCs w:val="24"/>
        </w:rPr>
      </w:pPr>
    </w:p>
    <w:p w:rsidR="00B70273" w:rsidRPr="0076568C" w:rsidRDefault="00B70273" w:rsidP="00B70273">
      <w:pPr>
        <w:rPr>
          <w:rFonts w:ascii="Arial" w:hAnsi="Arial"/>
          <w:b/>
          <w:sz w:val="24"/>
          <w:szCs w:val="24"/>
        </w:rPr>
      </w:pPr>
      <w:r w:rsidRPr="0076568C">
        <w:rPr>
          <w:rFonts w:ascii="Arial" w:hAnsi="Arial"/>
          <w:b/>
          <w:sz w:val="24"/>
          <w:szCs w:val="24"/>
        </w:rPr>
        <w:t>Chair Frierson:</w:t>
      </w:r>
    </w:p>
    <w:p w:rsidR="00B70273" w:rsidRPr="0076568C" w:rsidRDefault="00B70273" w:rsidP="00B70273">
      <w:pPr>
        <w:rPr>
          <w:rFonts w:ascii="Arial" w:hAnsi="Arial"/>
          <w:b/>
          <w:sz w:val="24"/>
          <w:szCs w:val="24"/>
        </w:rPr>
      </w:pPr>
    </w:p>
    <w:p w:rsidR="00B70273" w:rsidRPr="0076568C" w:rsidRDefault="00B70273" w:rsidP="00B70273">
      <w:pPr>
        <w:rPr>
          <w:rFonts w:ascii="Arial" w:hAnsi="Arial"/>
          <w:sz w:val="24"/>
          <w:szCs w:val="24"/>
        </w:rPr>
      </w:pPr>
      <w:r w:rsidRPr="0076568C">
        <w:rPr>
          <w:rFonts w:ascii="Arial" w:hAnsi="Arial"/>
          <w:sz w:val="24"/>
          <w:szCs w:val="24"/>
        </w:rPr>
        <w:t xml:space="preserve">Now we will go to the four that were asked to be pulled. We’ll start out with </w:t>
      </w:r>
      <w:proofErr w:type="spellStart"/>
      <w:r w:rsidRPr="0076568C">
        <w:rPr>
          <w:rFonts w:ascii="Arial" w:hAnsi="Arial"/>
          <w:sz w:val="24"/>
          <w:szCs w:val="24"/>
        </w:rPr>
        <w:t>R118</w:t>
      </w:r>
      <w:proofErr w:type="spellEnd"/>
      <w:r w:rsidRPr="0076568C">
        <w:rPr>
          <w:rFonts w:ascii="Arial" w:hAnsi="Arial"/>
          <w:sz w:val="24"/>
          <w:szCs w:val="24"/>
        </w:rPr>
        <w:t>-17, and that is the Personnel Commission. Unless Assemblywoman Carlton or Senator Pickard need an overview, I think we can just get straight to the questions and allow the Department to answer those questions.</w:t>
      </w:r>
    </w:p>
    <w:p w:rsidR="00B70273" w:rsidRPr="0076568C" w:rsidRDefault="00B70273" w:rsidP="00B70273">
      <w:pPr>
        <w:rPr>
          <w:rFonts w:ascii="Arial" w:hAnsi="Arial"/>
          <w:sz w:val="24"/>
          <w:szCs w:val="24"/>
        </w:rPr>
      </w:pPr>
    </w:p>
    <w:p w:rsidR="00B70273" w:rsidRPr="0076568C" w:rsidRDefault="00B70273" w:rsidP="00B70273">
      <w:pPr>
        <w:rPr>
          <w:rFonts w:ascii="Arial" w:hAnsi="Arial"/>
          <w:sz w:val="24"/>
          <w:szCs w:val="24"/>
        </w:rPr>
      </w:pPr>
      <w:r w:rsidRPr="0076568C">
        <w:rPr>
          <w:rFonts w:ascii="Arial" w:hAnsi="Arial"/>
          <w:b/>
          <w:sz w:val="24"/>
          <w:szCs w:val="24"/>
        </w:rPr>
        <w:t>Assemblywoman Maggie Carlton (Assembly District No. 14):</w:t>
      </w:r>
    </w:p>
    <w:p w:rsidR="00B70273" w:rsidRPr="0076568C" w:rsidRDefault="00B70273" w:rsidP="00B70273">
      <w:pPr>
        <w:rPr>
          <w:rFonts w:ascii="Arial" w:hAnsi="Arial"/>
          <w:sz w:val="24"/>
          <w:szCs w:val="24"/>
        </w:rPr>
      </w:pPr>
    </w:p>
    <w:p w:rsidR="00283BF1" w:rsidRPr="0076568C" w:rsidRDefault="00B70273" w:rsidP="00B70273">
      <w:pPr>
        <w:rPr>
          <w:rFonts w:ascii="Arial" w:hAnsi="Arial"/>
          <w:sz w:val="24"/>
          <w:szCs w:val="24"/>
        </w:rPr>
      </w:pPr>
      <w:r w:rsidRPr="0076568C">
        <w:rPr>
          <w:rFonts w:ascii="Arial" w:hAnsi="Arial"/>
          <w:sz w:val="24"/>
          <w:szCs w:val="24"/>
        </w:rPr>
        <w:t>My concern in this regulation is that it references arrests. I’m not sure exactly what problem we’re trying to solve, but my concern is that someone would be arrested</w:t>
      </w:r>
      <w:r w:rsidR="00800F68" w:rsidRPr="0076568C">
        <w:rPr>
          <w:rFonts w:ascii="Arial" w:hAnsi="Arial"/>
          <w:sz w:val="24"/>
          <w:szCs w:val="24"/>
        </w:rPr>
        <w:t xml:space="preserve"> and</w:t>
      </w:r>
      <w:r w:rsidRPr="0076568C">
        <w:rPr>
          <w:rFonts w:ascii="Arial" w:hAnsi="Arial"/>
          <w:sz w:val="24"/>
          <w:szCs w:val="24"/>
        </w:rPr>
        <w:t xml:space="preserve"> </w:t>
      </w:r>
      <w:proofErr w:type="gramStart"/>
      <w:r w:rsidRPr="0076568C">
        <w:rPr>
          <w:rFonts w:ascii="Arial" w:hAnsi="Arial"/>
          <w:sz w:val="24"/>
          <w:szCs w:val="24"/>
        </w:rPr>
        <w:t>they</w:t>
      </w:r>
      <w:proofErr w:type="gramEnd"/>
      <w:r w:rsidRPr="0076568C">
        <w:rPr>
          <w:rFonts w:ascii="Arial" w:hAnsi="Arial"/>
          <w:sz w:val="24"/>
          <w:szCs w:val="24"/>
        </w:rPr>
        <w:t>’re required to report it. It may have nothing to do with their job at all and it may not require any missed work, so unless I’m misreading this, I just don’t understand why someone would be required to report an arrest.</w:t>
      </w:r>
    </w:p>
    <w:p w:rsidR="0076568C" w:rsidRDefault="0076568C" w:rsidP="00C95B5B">
      <w:pPr>
        <w:jc w:val="both"/>
        <w:rPr>
          <w:rFonts w:ascii="Arial" w:hAnsi="Arial"/>
          <w:sz w:val="24"/>
          <w:szCs w:val="24"/>
        </w:rPr>
      </w:pPr>
    </w:p>
    <w:p w:rsidR="0076568C" w:rsidRDefault="0076568C" w:rsidP="00C95B5B">
      <w:pPr>
        <w:jc w:val="both"/>
        <w:rPr>
          <w:rFonts w:ascii="Arial" w:hAnsi="Arial"/>
          <w:sz w:val="24"/>
          <w:szCs w:val="24"/>
        </w:rPr>
      </w:pPr>
    </w:p>
    <w:p w:rsidR="003E7BB2" w:rsidRPr="0076568C" w:rsidRDefault="00B70273" w:rsidP="00C95B5B">
      <w:pPr>
        <w:jc w:val="both"/>
        <w:rPr>
          <w:rFonts w:ascii="Arial" w:hAnsi="Arial"/>
          <w:b/>
          <w:sz w:val="24"/>
          <w:szCs w:val="24"/>
        </w:rPr>
      </w:pPr>
      <w:r w:rsidRPr="0076568C">
        <w:rPr>
          <w:rFonts w:ascii="Arial" w:hAnsi="Arial"/>
          <w:b/>
          <w:sz w:val="24"/>
          <w:szCs w:val="24"/>
        </w:rPr>
        <w:lastRenderedPageBreak/>
        <w:t xml:space="preserve">Peter Long, </w:t>
      </w:r>
      <w:proofErr w:type="spellStart"/>
      <w:r w:rsidRPr="0076568C">
        <w:rPr>
          <w:rFonts w:ascii="Arial" w:hAnsi="Arial"/>
          <w:b/>
          <w:sz w:val="24"/>
          <w:szCs w:val="24"/>
        </w:rPr>
        <w:t>CPM</w:t>
      </w:r>
      <w:proofErr w:type="spellEnd"/>
      <w:r w:rsidRPr="0076568C">
        <w:rPr>
          <w:rFonts w:ascii="Arial" w:hAnsi="Arial"/>
          <w:b/>
          <w:sz w:val="24"/>
          <w:szCs w:val="24"/>
        </w:rPr>
        <w:t xml:space="preserve"> (Administrator, Department of Administration, Division of Human Resource Management):</w:t>
      </w:r>
    </w:p>
    <w:p w:rsidR="00B70273" w:rsidRPr="0076568C" w:rsidRDefault="00B70273" w:rsidP="00C95B5B">
      <w:pPr>
        <w:jc w:val="both"/>
        <w:rPr>
          <w:rFonts w:ascii="Arial" w:hAnsi="Arial"/>
          <w:b/>
          <w:sz w:val="24"/>
          <w:szCs w:val="24"/>
        </w:rPr>
      </w:pPr>
    </w:p>
    <w:p w:rsidR="00B70273" w:rsidRPr="0076568C" w:rsidRDefault="00B70273" w:rsidP="00C95B5B">
      <w:pPr>
        <w:jc w:val="both"/>
        <w:rPr>
          <w:rFonts w:ascii="Arial" w:hAnsi="Arial"/>
          <w:sz w:val="24"/>
          <w:szCs w:val="24"/>
        </w:rPr>
      </w:pPr>
      <w:r w:rsidRPr="0076568C">
        <w:rPr>
          <w:rFonts w:ascii="Arial" w:hAnsi="Arial"/>
          <w:sz w:val="24"/>
          <w:szCs w:val="24"/>
        </w:rPr>
        <w:t>Assemblywoman Carlton, you’re talking about section 2?</w:t>
      </w:r>
    </w:p>
    <w:p w:rsidR="00B70273" w:rsidRPr="0076568C" w:rsidRDefault="00B70273" w:rsidP="00C95B5B">
      <w:pPr>
        <w:jc w:val="both"/>
        <w:rPr>
          <w:rFonts w:ascii="Arial" w:hAnsi="Arial"/>
          <w:sz w:val="24"/>
          <w:szCs w:val="24"/>
        </w:rPr>
      </w:pPr>
    </w:p>
    <w:p w:rsidR="00B70273" w:rsidRPr="0076568C" w:rsidRDefault="00B70273" w:rsidP="00C95B5B">
      <w:pPr>
        <w:jc w:val="both"/>
        <w:rPr>
          <w:rFonts w:ascii="Arial" w:hAnsi="Arial"/>
          <w:b/>
          <w:sz w:val="24"/>
          <w:szCs w:val="24"/>
        </w:rPr>
      </w:pPr>
      <w:r w:rsidRPr="0076568C">
        <w:rPr>
          <w:rFonts w:ascii="Arial" w:hAnsi="Arial"/>
          <w:b/>
          <w:sz w:val="24"/>
          <w:szCs w:val="24"/>
        </w:rPr>
        <w:t>Assemblywoman Carlton:</w:t>
      </w:r>
    </w:p>
    <w:p w:rsidR="00B70273" w:rsidRPr="0076568C" w:rsidRDefault="00B70273" w:rsidP="00C95B5B">
      <w:pPr>
        <w:jc w:val="both"/>
        <w:rPr>
          <w:rFonts w:ascii="Arial" w:hAnsi="Arial"/>
          <w:b/>
          <w:sz w:val="24"/>
          <w:szCs w:val="24"/>
        </w:rPr>
      </w:pPr>
    </w:p>
    <w:p w:rsidR="00B70273" w:rsidRPr="0076568C" w:rsidRDefault="00B70273" w:rsidP="00C95B5B">
      <w:pPr>
        <w:jc w:val="both"/>
        <w:rPr>
          <w:rFonts w:ascii="Arial" w:hAnsi="Arial"/>
          <w:sz w:val="24"/>
          <w:szCs w:val="24"/>
        </w:rPr>
      </w:pPr>
      <w:r w:rsidRPr="0076568C">
        <w:rPr>
          <w:rFonts w:ascii="Arial" w:hAnsi="Arial"/>
          <w:sz w:val="24"/>
          <w:szCs w:val="24"/>
        </w:rPr>
        <w:t>Section 3.</w:t>
      </w:r>
    </w:p>
    <w:p w:rsidR="00B70273" w:rsidRPr="0076568C" w:rsidRDefault="00B70273" w:rsidP="00C95B5B">
      <w:pPr>
        <w:jc w:val="both"/>
        <w:rPr>
          <w:rFonts w:ascii="Arial" w:hAnsi="Arial"/>
          <w:sz w:val="24"/>
          <w:szCs w:val="24"/>
        </w:rPr>
      </w:pPr>
    </w:p>
    <w:p w:rsidR="00B70273" w:rsidRPr="0076568C" w:rsidRDefault="00B70273" w:rsidP="00C95B5B">
      <w:pPr>
        <w:jc w:val="both"/>
        <w:rPr>
          <w:rFonts w:ascii="Arial" w:hAnsi="Arial"/>
          <w:b/>
          <w:sz w:val="24"/>
          <w:szCs w:val="24"/>
        </w:rPr>
      </w:pPr>
      <w:r w:rsidRPr="0076568C">
        <w:rPr>
          <w:rFonts w:ascii="Arial" w:hAnsi="Arial"/>
          <w:b/>
          <w:sz w:val="24"/>
          <w:szCs w:val="24"/>
        </w:rPr>
        <w:t>Mr. Long:</w:t>
      </w:r>
    </w:p>
    <w:p w:rsidR="00B70273" w:rsidRPr="0076568C" w:rsidRDefault="00B70273" w:rsidP="00C95B5B">
      <w:pPr>
        <w:jc w:val="both"/>
        <w:rPr>
          <w:rFonts w:ascii="Arial" w:hAnsi="Arial"/>
          <w:b/>
          <w:sz w:val="24"/>
          <w:szCs w:val="24"/>
        </w:rPr>
      </w:pPr>
    </w:p>
    <w:p w:rsidR="00B70273" w:rsidRPr="0076568C" w:rsidRDefault="00B70273" w:rsidP="00C95B5B">
      <w:pPr>
        <w:jc w:val="both"/>
        <w:rPr>
          <w:rFonts w:ascii="Arial" w:hAnsi="Arial"/>
          <w:sz w:val="24"/>
          <w:szCs w:val="24"/>
        </w:rPr>
      </w:pPr>
      <w:r w:rsidRPr="0076568C">
        <w:rPr>
          <w:rFonts w:ascii="Arial" w:hAnsi="Arial"/>
          <w:sz w:val="24"/>
          <w:szCs w:val="24"/>
        </w:rPr>
        <w:t xml:space="preserve">Section </w:t>
      </w:r>
      <w:proofErr w:type="gramStart"/>
      <w:r w:rsidRPr="0076568C">
        <w:rPr>
          <w:rFonts w:ascii="Arial" w:hAnsi="Arial"/>
          <w:sz w:val="24"/>
          <w:szCs w:val="24"/>
        </w:rPr>
        <w:t>3</w:t>
      </w:r>
      <w:proofErr w:type="gramEnd"/>
      <w:r w:rsidRPr="0076568C">
        <w:rPr>
          <w:rFonts w:ascii="Arial" w:hAnsi="Arial"/>
          <w:sz w:val="24"/>
          <w:szCs w:val="24"/>
        </w:rPr>
        <w:t>, thank you.</w:t>
      </w:r>
    </w:p>
    <w:p w:rsidR="00B70273" w:rsidRPr="0076568C" w:rsidRDefault="00B70273" w:rsidP="00C95B5B">
      <w:pPr>
        <w:jc w:val="both"/>
        <w:rPr>
          <w:rFonts w:ascii="Arial" w:hAnsi="Arial"/>
          <w:sz w:val="24"/>
          <w:szCs w:val="24"/>
        </w:rPr>
      </w:pPr>
    </w:p>
    <w:p w:rsidR="00B70273" w:rsidRPr="0076568C" w:rsidRDefault="00B70273" w:rsidP="00C95B5B">
      <w:pPr>
        <w:jc w:val="both"/>
        <w:rPr>
          <w:rFonts w:ascii="Arial" w:hAnsi="Arial"/>
          <w:b/>
          <w:sz w:val="24"/>
          <w:szCs w:val="24"/>
        </w:rPr>
      </w:pPr>
      <w:r w:rsidRPr="0076568C">
        <w:rPr>
          <w:rFonts w:ascii="Arial" w:hAnsi="Arial"/>
          <w:b/>
          <w:sz w:val="24"/>
          <w:szCs w:val="24"/>
        </w:rPr>
        <w:t>Assemblywoman Carlton:</w:t>
      </w:r>
    </w:p>
    <w:p w:rsidR="00B70273" w:rsidRPr="0076568C" w:rsidRDefault="00B70273" w:rsidP="00C95B5B">
      <w:pPr>
        <w:jc w:val="both"/>
        <w:rPr>
          <w:rFonts w:ascii="Arial" w:hAnsi="Arial"/>
          <w:b/>
          <w:sz w:val="24"/>
          <w:szCs w:val="24"/>
        </w:rPr>
      </w:pPr>
    </w:p>
    <w:p w:rsidR="00B70273" w:rsidRPr="0076568C" w:rsidRDefault="00B70273" w:rsidP="00C95B5B">
      <w:pPr>
        <w:jc w:val="both"/>
        <w:rPr>
          <w:rFonts w:ascii="Arial" w:hAnsi="Arial"/>
          <w:sz w:val="24"/>
          <w:szCs w:val="24"/>
        </w:rPr>
      </w:pPr>
      <w:r w:rsidRPr="0076568C">
        <w:rPr>
          <w:rFonts w:ascii="Arial" w:hAnsi="Arial"/>
          <w:sz w:val="24"/>
          <w:szCs w:val="24"/>
        </w:rPr>
        <w:t>When I read the descriptor in section 3, I’ll make myself really clear, it says</w:t>
      </w:r>
      <w:r w:rsidR="00800F68" w:rsidRPr="0076568C">
        <w:rPr>
          <w:rFonts w:ascii="Arial" w:hAnsi="Arial"/>
          <w:sz w:val="24"/>
          <w:szCs w:val="24"/>
        </w:rPr>
        <w:t>,</w:t>
      </w:r>
      <w:r w:rsidRPr="0076568C">
        <w:rPr>
          <w:rFonts w:ascii="Arial" w:hAnsi="Arial"/>
          <w:sz w:val="24"/>
          <w:szCs w:val="24"/>
        </w:rPr>
        <w:t xml:space="preserve"> “</w:t>
      </w:r>
      <w:r w:rsidR="00800F68" w:rsidRPr="0076568C">
        <w:rPr>
          <w:rFonts w:ascii="Arial" w:hAnsi="Arial"/>
          <w:sz w:val="24"/>
          <w:szCs w:val="24"/>
        </w:rPr>
        <w:t>F</w:t>
      </w:r>
      <w:r w:rsidRPr="0076568C">
        <w:rPr>
          <w:rFonts w:ascii="Arial" w:hAnsi="Arial"/>
          <w:sz w:val="24"/>
          <w:szCs w:val="24"/>
        </w:rPr>
        <w:t>urther provides that the employee must make such report even if the employee is not absent from work as a result of the arrest.” I understand conviction, that’s a different level, but an arrest can be just an arrest and be gone. It’s not there. I’m just trying to understand why you’re looking for the arrest. I’ll be honest; I’ve done civil disobedience. I’ve been arrested. Why would I have to report that to my employer because I got arrested on a picket line?</w:t>
      </w:r>
    </w:p>
    <w:p w:rsidR="00B70273" w:rsidRPr="0076568C" w:rsidRDefault="00B70273" w:rsidP="00C95B5B">
      <w:pPr>
        <w:jc w:val="both"/>
        <w:rPr>
          <w:rFonts w:ascii="Arial" w:hAnsi="Arial"/>
          <w:sz w:val="24"/>
          <w:szCs w:val="24"/>
        </w:rPr>
      </w:pPr>
    </w:p>
    <w:p w:rsidR="00B70273" w:rsidRPr="0076568C" w:rsidRDefault="00B70273" w:rsidP="00C95B5B">
      <w:pPr>
        <w:jc w:val="both"/>
        <w:rPr>
          <w:rFonts w:ascii="Arial" w:hAnsi="Arial"/>
          <w:b/>
          <w:sz w:val="24"/>
          <w:szCs w:val="24"/>
        </w:rPr>
      </w:pPr>
      <w:r w:rsidRPr="0076568C">
        <w:rPr>
          <w:rFonts w:ascii="Arial" w:hAnsi="Arial"/>
          <w:b/>
          <w:sz w:val="24"/>
          <w:szCs w:val="24"/>
        </w:rPr>
        <w:t>Mr. Long:</w:t>
      </w:r>
    </w:p>
    <w:p w:rsidR="00B70273" w:rsidRPr="0076568C" w:rsidRDefault="00B70273" w:rsidP="00C95B5B">
      <w:pPr>
        <w:jc w:val="both"/>
        <w:rPr>
          <w:rFonts w:ascii="Arial" w:hAnsi="Arial"/>
          <w:b/>
          <w:sz w:val="24"/>
          <w:szCs w:val="24"/>
        </w:rPr>
      </w:pPr>
    </w:p>
    <w:p w:rsidR="00B70273" w:rsidRPr="0076568C" w:rsidRDefault="00B70273" w:rsidP="00C95B5B">
      <w:pPr>
        <w:jc w:val="both"/>
        <w:rPr>
          <w:rFonts w:ascii="Arial" w:hAnsi="Arial"/>
          <w:sz w:val="24"/>
          <w:szCs w:val="24"/>
        </w:rPr>
      </w:pPr>
      <w:r w:rsidRPr="0076568C">
        <w:rPr>
          <w:rFonts w:ascii="Arial" w:hAnsi="Arial"/>
          <w:sz w:val="24"/>
          <w:szCs w:val="24"/>
        </w:rPr>
        <w:t>This was based on input from agencies during a workshop when we were originally trying to revise the regulation related to driving under the influence</w:t>
      </w:r>
      <w:r w:rsidR="00800F68" w:rsidRPr="0076568C">
        <w:rPr>
          <w:rFonts w:ascii="Arial" w:hAnsi="Arial"/>
          <w:sz w:val="24"/>
          <w:szCs w:val="24"/>
        </w:rPr>
        <w:t xml:space="preserve"> (DUI)</w:t>
      </w:r>
      <w:r w:rsidRPr="0076568C">
        <w:rPr>
          <w:rFonts w:ascii="Arial" w:hAnsi="Arial"/>
          <w:sz w:val="24"/>
          <w:szCs w:val="24"/>
        </w:rPr>
        <w:t>, so we’ve added this section about suspension, revocation or cancellation of a professional license and then moving on. Originally, the offense was specific to driving under the influence and it was limited to a conviction. We added the arrest, charged with or co</w:t>
      </w:r>
      <w:r w:rsidR="00800F68" w:rsidRPr="0076568C">
        <w:rPr>
          <w:rFonts w:ascii="Arial" w:hAnsi="Arial"/>
          <w:sz w:val="24"/>
          <w:szCs w:val="24"/>
        </w:rPr>
        <w:t>nvicted of an offense</w:t>
      </w:r>
      <w:r w:rsidRPr="0076568C">
        <w:rPr>
          <w:rFonts w:ascii="Arial" w:hAnsi="Arial"/>
          <w:sz w:val="24"/>
          <w:szCs w:val="24"/>
        </w:rPr>
        <w:t xml:space="preserve"> simply to give the agency the knowledge. If you don’t feel like arrest needs to be there, we’re certainly open to removing that section. It was not intended to penalize an employee for that, it was simply to make an agency aware so that they would know how to deal with it if it did lead to those other things. We’ve had situations where employees did not divulge that information</w:t>
      </w:r>
      <w:r w:rsidR="00800F68" w:rsidRPr="0076568C">
        <w:rPr>
          <w:rFonts w:ascii="Arial" w:hAnsi="Arial"/>
          <w:sz w:val="24"/>
          <w:szCs w:val="24"/>
        </w:rPr>
        <w:t>,</w:t>
      </w:r>
      <w:r w:rsidRPr="0076568C">
        <w:rPr>
          <w:rFonts w:ascii="Arial" w:hAnsi="Arial"/>
          <w:sz w:val="24"/>
          <w:szCs w:val="24"/>
        </w:rPr>
        <w:t xml:space="preserve"> and it was s</w:t>
      </w:r>
      <w:r w:rsidR="0092129A" w:rsidRPr="0076568C">
        <w:rPr>
          <w:rFonts w:ascii="Arial" w:hAnsi="Arial"/>
          <w:sz w:val="24"/>
          <w:szCs w:val="24"/>
        </w:rPr>
        <w:t>pecific to a current regulation</w:t>
      </w:r>
      <w:r w:rsidR="00800F68" w:rsidRPr="0076568C">
        <w:rPr>
          <w:rFonts w:ascii="Arial" w:hAnsi="Arial"/>
          <w:sz w:val="24"/>
          <w:szCs w:val="24"/>
        </w:rPr>
        <w:t>,</w:t>
      </w:r>
      <w:r w:rsidR="0092129A" w:rsidRPr="0076568C">
        <w:rPr>
          <w:rFonts w:ascii="Arial" w:hAnsi="Arial"/>
          <w:sz w:val="24"/>
          <w:szCs w:val="24"/>
        </w:rPr>
        <w:t xml:space="preserve"> is it has to have been during state time</w:t>
      </w:r>
      <w:r w:rsidR="00800F68" w:rsidRPr="0076568C">
        <w:rPr>
          <w:rFonts w:ascii="Arial" w:hAnsi="Arial"/>
          <w:sz w:val="24"/>
          <w:szCs w:val="24"/>
        </w:rPr>
        <w:t>. S</w:t>
      </w:r>
      <w:r w:rsidR="0092129A" w:rsidRPr="0076568C">
        <w:rPr>
          <w:rFonts w:ascii="Arial" w:hAnsi="Arial"/>
          <w:sz w:val="24"/>
          <w:szCs w:val="24"/>
        </w:rPr>
        <w:t>ome of these offenses could result in something where they would lose a license or that type of thing. We’re certainly open to revising it to remove arrest if you’re not comfortable with that and are more comfortable with “charged with or convicted of.”</w:t>
      </w:r>
    </w:p>
    <w:p w:rsidR="0092129A" w:rsidRPr="0076568C" w:rsidRDefault="0092129A" w:rsidP="00C95B5B">
      <w:pPr>
        <w:jc w:val="both"/>
        <w:rPr>
          <w:rFonts w:ascii="Arial" w:hAnsi="Arial"/>
          <w:sz w:val="24"/>
          <w:szCs w:val="24"/>
        </w:rPr>
      </w:pPr>
    </w:p>
    <w:p w:rsidR="0092129A" w:rsidRPr="0076568C" w:rsidRDefault="0092129A" w:rsidP="00C95B5B">
      <w:pPr>
        <w:jc w:val="both"/>
        <w:rPr>
          <w:rFonts w:ascii="Arial" w:hAnsi="Arial"/>
          <w:b/>
          <w:sz w:val="24"/>
          <w:szCs w:val="24"/>
        </w:rPr>
      </w:pPr>
      <w:r w:rsidRPr="0076568C">
        <w:rPr>
          <w:rFonts w:ascii="Arial" w:hAnsi="Arial"/>
          <w:b/>
          <w:sz w:val="24"/>
          <w:szCs w:val="24"/>
        </w:rPr>
        <w:t>Assemblywoman Carlton:</w:t>
      </w:r>
    </w:p>
    <w:p w:rsidR="0092129A" w:rsidRPr="0076568C" w:rsidRDefault="0092129A" w:rsidP="00C95B5B">
      <w:pPr>
        <w:jc w:val="both"/>
        <w:rPr>
          <w:rFonts w:ascii="Arial" w:hAnsi="Arial"/>
          <w:b/>
          <w:sz w:val="24"/>
          <w:szCs w:val="24"/>
        </w:rPr>
      </w:pPr>
    </w:p>
    <w:p w:rsidR="0092129A" w:rsidRPr="0076568C" w:rsidRDefault="0092129A" w:rsidP="00C95B5B">
      <w:pPr>
        <w:jc w:val="both"/>
        <w:rPr>
          <w:rFonts w:ascii="Arial" w:hAnsi="Arial"/>
          <w:sz w:val="24"/>
          <w:szCs w:val="24"/>
        </w:rPr>
      </w:pPr>
      <w:r w:rsidRPr="0076568C">
        <w:rPr>
          <w:rFonts w:ascii="Arial" w:hAnsi="Arial"/>
          <w:sz w:val="24"/>
          <w:szCs w:val="24"/>
        </w:rPr>
        <w:t xml:space="preserve">Just to clarify, when I read this, this isn’t strictly aimed at </w:t>
      </w:r>
      <w:r w:rsidR="00800F68" w:rsidRPr="0076568C">
        <w:rPr>
          <w:rFonts w:ascii="Arial" w:hAnsi="Arial"/>
          <w:sz w:val="24"/>
          <w:szCs w:val="24"/>
        </w:rPr>
        <w:t>DUI</w:t>
      </w:r>
      <w:r w:rsidRPr="0076568C">
        <w:rPr>
          <w:rFonts w:ascii="Arial" w:hAnsi="Arial"/>
          <w:sz w:val="24"/>
          <w:szCs w:val="24"/>
        </w:rPr>
        <w:t xml:space="preserve"> cases. The way I read this, this is any arrest. I understand where you’re trying to get with DUI, but that’s even opening a can of worms because we’re not sure how to deal with driving under the influence and the adult use of illegal substance in this state. That’s even up for discussion right now </w:t>
      </w:r>
      <w:r w:rsidRPr="0076568C">
        <w:rPr>
          <w:rFonts w:ascii="Arial" w:hAnsi="Arial"/>
          <w:sz w:val="24"/>
          <w:szCs w:val="24"/>
        </w:rPr>
        <w:lastRenderedPageBreak/>
        <w:t>because we haven’t quite figured out that one. When I read this regulation, it’s not aimed at DUIs, it’s aimed at any type of arrest. Am I correct?</w:t>
      </w:r>
    </w:p>
    <w:p w:rsidR="00350121" w:rsidRPr="0076568C" w:rsidRDefault="00350121" w:rsidP="00C95B5B">
      <w:pPr>
        <w:jc w:val="both"/>
        <w:rPr>
          <w:rFonts w:ascii="Arial" w:hAnsi="Arial"/>
          <w:sz w:val="24"/>
          <w:szCs w:val="24"/>
        </w:rPr>
      </w:pPr>
    </w:p>
    <w:p w:rsidR="000A43BE" w:rsidRPr="0076568C" w:rsidRDefault="002B5BF0" w:rsidP="00C95B5B">
      <w:pPr>
        <w:jc w:val="both"/>
        <w:rPr>
          <w:rFonts w:ascii="Arial" w:hAnsi="Arial"/>
          <w:b/>
          <w:sz w:val="24"/>
          <w:szCs w:val="24"/>
        </w:rPr>
      </w:pPr>
      <w:r w:rsidRPr="0076568C">
        <w:rPr>
          <w:rFonts w:ascii="Arial" w:hAnsi="Arial"/>
          <w:b/>
          <w:sz w:val="24"/>
          <w:szCs w:val="24"/>
        </w:rPr>
        <w:t>Mr. Long:</w:t>
      </w:r>
    </w:p>
    <w:p w:rsidR="002B5BF0" w:rsidRPr="0076568C" w:rsidRDefault="002B5BF0" w:rsidP="00C95B5B">
      <w:pPr>
        <w:jc w:val="both"/>
        <w:rPr>
          <w:rFonts w:ascii="Arial" w:hAnsi="Arial"/>
          <w:b/>
          <w:sz w:val="24"/>
          <w:szCs w:val="24"/>
        </w:rPr>
      </w:pPr>
    </w:p>
    <w:p w:rsidR="002B5BF0" w:rsidRPr="0076568C" w:rsidRDefault="002B5BF0" w:rsidP="00C95B5B">
      <w:pPr>
        <w:jc w:val="both"/>
        <w:rPr>
          <w:rFonts w:ascii="Arial" w:hAnsi="Arial"/>
          <w:sz w:val="24"/>
          <w:szCs w:val="24"/>
        </w:rPr>
      </w:pPr>
      <w:r w:rsidRPr="0076568C">
        <w:rPr>
          <w:rFonts w:ascii="Arial" w:hAnsi="Arial"/>
          <w:sz w:val="24"/>
          <w:szCs w:val="24"/>
        </w:rPr>
        <w:t>You are correct. I’m sorry if I wasn’t clear. This came up when we were originally trying to revise the one related to DUI, and that was DUI while working. The agency suggested that it would be beneficial for them to know if that occurred. We had a situation where an employee at a particular agency was arrested for the DUI, but it was not during working hours. They ultimately lost their license and continued to work and did not inform the agency. This is for any arrest or conviction</w:t>
      </w:r>
      <w:r w:rsidR="00800F68" w:rsidRPr="0076568C">
        <w:rPr>
          <w:rFonts w:ascii="Arial" w:hAnsi="Arial"/>
          <w:sz w:val="24"/>
          <w:szCs w:val="24"/>
        </w:rPr>
        <w:t>. I</w:t>
      </w:r>
      <w:r w:rsidRPr="0076568C">
        <w:rPr>
          <w:rFonts w:ascii="Arial" w:hAnsi="Arial"/>
          <w:sz w:val="24"/>
          <w:szCs w:val="24"/>
        </w:rPr>
        <w:t>t’s not specifically to lead to disciplinary action. It’s just so the agency is aware of that.</w:t>
      </w:r>
    </w:p>
    <w:p w:rsidR="002B5BF0" w:rsidRPr="0076568C" w:rsidRDefault="002B5BF0" w:rsidP="00C95B5B">
      <w:pPr>
        <w:jc w:val="both"/>
        <w:rPr>
          <w:rFonts w:ascii="Arial" w:hAnsi="Arial"/>
          <w:sz w:val="24"/>
          <w:szCs w:val="24"/>
        </w:rPr>
      </w:pPr>
    </w:p>
    <w:p w:rsidR="002B5BF0" w:rsidRPr="0076568C" w:rsidRDefault="002B5BF0" w:rsidP="00C95B5B">
      <w:pPr>
        <w:jc w:val="both"/>
        <w:rPr>
          <w:rFonts w:ascii="Arial" w:hAnsi="Arial"/>
          <w:b/>
          <w:sz w:val="24"/>
          <w:szCs w:val="24"/>
        </w:rPr>
      </w:pPr>
      <w:r w:rsidRPr="0076568C">
        <w:rPr>
          <w:rFonts w:ascii="Arial" w:hAnsi="Arial"/>
          <w:b/>
          <w:sz w:val="24"/>
          <w:szCs w:val="24"/>
        </w:rPr>
        <w:t>Assemblywoman Carlton:</w:t>
      </w:r>
    </w:p>
    <w:p w:rsidR="002B5BF0" w:rsidRPr="0076568C" w:rsidRDefault="002B5BF0" w:rsidP="00C95B5B">
      <w:pPr>
        <w:jc w:val="both"/>
        <w:rPr>
          <w:rFonts w:ascii="Arial" w:hAnsi="Arial"/>
          <w:b/>
          <w:sz w:val="24"/>
          <w:szCs w:val="24"/>
        </w:rPr>
      </w:pPr>
    </w:p>
    <w:p w:rsidR="002B5BF0" w:rsidRPr="0076568C" w:rsidRDefault="002B5BF0" w:rsidP="00C95B5B">
      <w:pPr>
        <w:jc w:val="both"/>
        <w:rPr>
          <w:rFonts w:ascii="Arial" w:hAnsi="Arial"/>
          <w:sz w:val="24"/>
          <w:szCs w:val="24"/>
        </w:rPr>
      </w:pPr>
      <w:r w:rsidRPr="0076568C">
        <w:rPr>
          <w:rFonts w:ascii="Arial" w:hAnsi="Arial"/>
          <w:sz w:val="24"/>
          <w:szCs w:val="24"/>
        </w:rPr>
        <w:t>I’ll close with this. I’m sure the agency would find it beneficial, but there is such a thing as a life outside of your job. The agency doesn’t need to know everything that happens 24</w:t>
      </w:r>
      <w:r w:rsidR="00800F68" w:rsidRPr="0076568C">
        <w:rPr>
          <w:rFonts w:ascii="Arial" w:hAnsi="Arial"/>
          <w:sz w:val="24"/>
          <w:szCs w:val="24"/>
        </w:rPr>
        <w:t>/</w:t>
      </w:r>
      <w:r w:rsidRPr="0076568C">
        <w:rPr>
          <w:rFonts w:ascii="Arial" w:hAnsi="Arial"/>
          <w:sz w:val="24"/>
          <w:szCs w:val="24"/>
        </w:rPr>
        <w:t>7 in your life. I’m just concerned that you’re trying to solve a problem and you scooped up a whole much bigger problem by trying to solve the small problem.</w:t>
      </w:r>
    </w:p>
    <w:p w:rsidR="002B5BF0" w:rsidRPr="0076568C" w:rsidRDefault="002B5BF0" w:rsidP="00C95B5B">
      <w:pPr>
        <w:jc w:val="both"/>
        <w:rPr>
          <w:rFonts w:ascii="Arial" w:hAnsi="Arial"/>
          <w:sz w:val="24"/>
          <w:szCs w:val="24"/>
        </w:rPr>
      </w:pPr>
    </w:p>
    <w:p w:rsidR="002B5BF0" w:rsidRPr="0076568C" w:rsidRDefault="002B5BF0" w:rsidP="00C95B5B">
      <w:pPr>
        <w:jc w:val="both"/>
        <w:rPr>
          <w:rFonts w:ascii="Arial" w:hAnsi="Arial"/>
          <w:b/>
          <w:sz w:val="24"/>
          <w:szCs w:val="24"/>
        </w:rPr>
      </w:pPr>
      <w:r w:rsidRPr="0076568C">
        <w:rPr>
          <w:rFonts w:ascii="Arial" w:hAnsi="Arial"/>
          <w:b/>
          <w:sz w:val="24"/>
          <w:szCs w:val="24"/>
        </w:rPr>
        <w:t>Chair Frierson:</w:t>
      </w:r>
    </w:p>
    <w:p w:rsidR="002B5BF0" w:rsidRPr="0076568C" w:rsidRDefault="002B5BF0" w:rsidP="00C95B5B">
      <w:pPr>
        <w:jc w:val="both"/>
        <w:rPr>
          <w:rFonts w:ascii="Arial" w:hAnsi="Arial"/>
          <w:b/>
          <w:sz w:val="24"/>
          <w:szCs w:val="24"/>
        </w:rPr>
      </w:pPr>
    </w:p>
    <w:p w:rsidR="002B5BF0" w:rsidRPr="0076568C" w:rsidRDefault="002B5BF0" w:rsidP="00C95B5B">
      <w:pPr>
        <w:jc w:val="both"/>
        <w:rPr>
          <w:rFonts w:ascii="Arial" w:hAnsi="Arial"/>
          <w:sz w:val="24"/>
          <w:szCs w:val="24"/>
        </w:rPr>
      </w:pPr>
      <w:r w:rsidRPr="0076568C">
        <w:rPr>
          <w:rFonts w:ascii="Arial" w:hAnsi="Arial"/>
          <w:sz w:val="24"/>
          <w:szCs w:val="24"/>
        </w:rPr>
        <w:t>I have a follow up. Your response has given me some concern. When I read this regulation, I read the digest as being a bit confusing, but when I read the actual section 3, it specifically says that the employee only has to report the arrest, charge or conviction if that arrest, charge or conviction results in the employee being temporarily or permanently unable to perform the duties of his or her position. If</w:t>
      </w:r>
      <w:r w:rsidR="00800F68" w:rsidRPr="0076568C">
        <w:rPr>
          <w:rFonts w:ascii="Arial" w:hAnsi="Arial"/>
          <w:sz w:val="24"/>
          <w:szCs w:val="24"/>
        </w:rPr>
        <w:t>,</w:t>
      </w:r>
      <w:r w:rsidRPr="0076568C">
        <w:rPr>
          <w:rFonts w:ascii="Arial" w:hAnsi="Arial"/>
          <w:sz w:val="24"/>
          <w:szCs w:val="24"/>
        </w:rPr>
        <w:t xml:space="preserve"> for example</w:t>
      </w:r>
      <w:r w:rsidR="00800F68" w:rsidRPr="0076568C">
        <w:rPr>
          <w:rFonts w:ascii="Arial" w:hAnsi="Arial"/>
          <w:sz w:val="24"/>
          <w:szCs w:val="24"/>
        </w:rPr>
        <w:t>,</w:t>
      </w:r>
      <w:r w:rsidRPr="0076568C">
        <w:rPr>
          <w:rFonts w:ascii="Arial" w:hAnsi="Arial"/>
          <w:sz w:val="24"/>
          <w:szCs w:val="24"/>
        </w:rPr>
        <w:t xml:space="preserve"> it’s a DUI and your job has nothing to do with a professional driver’s license, then you would not have to report that</w:t>
      </w:r>
      <w:r w:rsidR="00800F68" w:rsidRPr="0076568C">
        <w:rPr>
          <w:rFonts w:ascii="Arial" w:hAnsi="Arial"/>
          <w:sz w:val="24"/>
          <w:szCs w:val="24"/>
        </w:rPr>
        <w:t>. B</w:t>
      </w:r>
      <w:r w:rsidRPr="0076568C">
        <w:rPr>
          <w:rFonts w:ascii="Arial" w:hAnsi="Arial"/>
          <w:sz w:val="24"/>
          <w:szCs w:val="24"/>
        </w:rPr>
        <w:t>ut you didn’t say that</w:t>
      </w:r>
      <w:r w:rsidR="00800F68" w:rsidRPr="0076568C">
        <w:rPr>
          <w:rFonts w:ascii="Arial" w:hAnsi="Arial"/>
          <w:sz w:val="24"/>
          <w:szCs w:val="24"/>
        </w:rPr>
        <w:t>,</w:t>
      </w:r>
      <w:r w:rsidRPr="0076568C">
        <w:rPr>
          <w:rFonts w:ascii="Arial" w:hAnsi="Arial"/>
          <w:sz w:val="24"/>
          <w:szCs w:val="24"/>
        </w:rPr>
        <w:t xml:space="preserve"> so now I have concerns.</w:t>
      </w:r>
    </w:p>
    <w:p w:rsidR="00800F68" w:rsidRPr="0076568C" w:rsidRDefault="00800F68" w:rsidP="00C95B5B">
      <w:pPr>
        <w:jc w:val="both"/>
        <w:rPr>
          <w:rFonts w:ascii="Arial" w:hAnsi="Arial"/>
          <w:sz w:val="24"/>
          <w:szCs w:val="24"/>
        </w:rPr>
      </w:pPr>
    </w:p>
    <w:p w:rsidR="00800F68" w:rsidRPr="0076568C" w:rsidRDefault="00800F68" w:rsidP="00C95B5B">
      <w:pPr>
        <w:jc w:val="both"/>
        <w:rPr>
          <w:rFonts w:ascii="Arial" w:hAnsi="Arial"/>
          <w:b/>
          <w:sz w:val="24"/>
          <w:szCs w:val="24"/>
        </w:rPr>
      </w:pPr>
      <w:r w:rsidRPr="0076568C">
        <w:rPr>
          <w:rFonts w:ascii="Arial" w:hAnsi="Arial"/>
          <w:b/>
          <w:sz w:val="24"/>
          <w:szCs w:val="24"/>
        </w:rPr>
        <w:t>Mr. Long:</w:t>
      </w:r>
    </w:p>
    <w:p w:rsidR="00800F68" w:rsidRPr="0076568C" w:rsidRDefault="00800F68" w:rsidP="00C95B5B">
      <w:pPr>
        <w:jc w:val="both"/>
        <w:rPr>
          <w:rFonts w:ascii="Arial" w:hAnsi="Arial"/>
          <w:b/>
          <w:sz w:val="24"/>
          <w:szCs w:val="24"/>
        </w:rPr>
      </w:pPr>
    </w:p>
    <w:p w:rsidR="00800F68" w:rsidRPr="0076568C" w:rsidRDefault="00800F68" w:rsidP="00C95B5B">
      <w:pPr>
        <w:jc w:val="both"/>
        <w:rPr>
          <w:rFonts w:ascii="Arial" w:hAnsi="Arial"/>
          <w:sz w:val="24"/>
          <w:szCs w:val="24"/>
        </w:rPr>
      </w:pPr>
      <w:r w:rsidRPr="0076568C">
        <w:rPr>
          <w:rFonts w:ascii="Arial" w:hAnsi="Arial"/>
          <w:sz w:val="24"/>
          <w:szCs w:val="24"/>
        </w:rPr>
        <w:t>No, you are correct that this is—if the offense has nothing to do with th</w:t>
      </w:r>
      <w:r w:rsidR="004206F2" w:rsidRPr="0076568C">
        <w:rPr>
          <w:rFonts w:ascii="Arial" w:hAnsi="Arial"/>
          <w:sz w:val="24"/>
          <w:szCs w:val="24"/>
        </w:rPr>
        <w:t xml:space="preserve">e ability to perform the essential functions of the position, then it would not need to be reported. In the case of an arrest for a DUI, if the person did not require a driver’s license for their job, they would not need to report it to the appointing authority. </w:t>
      </w:r>
    </w:p>
    <w:p w:rsidR="004206F2" w:rsidRPr="0076568C" w:rsidRDefault="004206F2" w:rsidP="00C95B5B">
      <w:pPr>
        <w:jc w:val="both"/>
        <w:rPr>
          <w:rFonts w:ascii="Arial" w:hAnsi="Arial"/>
          <w:sz w:val="24"/>
          <w:szCs w:val="24"/>
        </w:rPr>
      </w:pPr>
    </w:p>
    <w:p w:rsidR="004206F2" w:rsidRPr="0076568C" w:rsidRDefault="004206F2" w:rsidP="00C95B5B">
      <w:pPr>
        <w:jc w:val="both"/>
        <w:rPr>
          <w:rFonts w:ascii="Arial" w:hAnsi="Arial"/>
          <w:b/>
          <w:sz w:val="24"/>
          <w:szCs w:val="24"/>
        </w:rPr>
      </w:pPr>
      <w:r w:rsidRPr="0076568C">
        <w:rPr>
          <w:rFonts w:ascii="Arial" w:hAnsi="Arial"/>
          <w:b/>
          <w:sz w:val="24"/>
          <w:szCs w:val="24"/>
        </w:rPr>
        <w:t>Chair Frierson:</w:t>
      </w:r>
    </w:p>
    <w:p w:rsidR="004206F2" w:rsidRPr="0076568C" w:rsidRDefault="004206F2" w:rsidP="00C95B5B">
      <w:pPr>
        <w:jc w:val="both"/>
        <w:rPr>
          <w:rFonts w:ascii="Arial" w:hAnsi="Arial"/>
          <w:b/>
          <w:sz w:val="24"/>
          <w:szCs w:val="24"/>
        </w:rPr>
      </w:pPr>
    </w:p>
    <w:p w:rsidR="004206F2" w:rsidRPr="0076568C" w:rsidRDefault="004206F2" w:rsidP="00C95B5B">
      <w:pPr>
        <w:jc w:val="both"/>
        <w:rPr>
          <w:rFonts w:ascii="Arial" w:hAnsi="Arial"/>
          <w:sz w:val="24"/>
          <w:szCs w:val="24"/>
        </w:rPr>
      </w:pPr>
      <w:r w:rsidRPr="0076568C">
        <w:rPr>
          <w:rFonts w:ascii="Arial" w:hAnsi="Arial"/>
          <w:sz w:val="24"/>
          <w:szCs w:val="24"/>
        </w:rPr>
        <w:t xml:space="preserve">I think there are some folks that want </w:t>
      </w:r>
      <w:proofErr w:type="gramStart"/>
      <w:r w:rsidRPr="0076568C">
        <w:rPr>
          <w:rFonts w:ascii="Arial" w:hAnsi="Arial"/>
          <w:sz w:val="24"/>
          <w:szCs w:val="24"/>
        </w:rPr>
        <w:t>follow ups</w:t>
      </w:r>
      <w:proofErr w:type="gramEnd"/>
      <w:r w:rsidRPr="0076568C">
        <w:rPr>
          <w:rFonts w:ascii="Arial" w:hAnsi="Arial"/>
          <w:sz w:val="24"/>
          <w:szCs w:val="24"/>
        </w:rPr>
        <w:t>. I just want to be clear. The example that Assemblywoman Carlton gave about civil disobedience and disorderly conduct and it’s not at the workplace and it doesn’t impact your job at all</w:t>
      </w:r>
      <w:r w:rsidR="00C35AB3" w:rsidRPr="0076568C">
        <w:rPr>
          <w:rFonts w:ascii="Arial" w:hAnsi="Arial"/>
          <w:sz w:val="24"/>
          <w:szCs w:val="24"/>
        </w:rPr>
        <w:t>,</w:t>
      </w:r>
      <w:r w:rsidRPr="0076568C">
        <w:rPr>
          <w:rFonts w:ascii="Arial" w:hAnsi="Arial"/>
          <w:sz w:val="24"/>
          <w:szCs w:val="24"/>
        </w:rPr>
        <w:t xml:space="preserve"> I didn’t read this as that person being required to disclose an arrest</w:t>
      </w:r>
      <w:r w:rsidR="00C35AB3" w:rsidRPr="0076568C">
        <w:rPr>
          <w:rFonts w:ascii="Arial" w:hAnsi="Arial"/>
          <w:sz w:val="24"/>
          <w:szCs w:val="24"/>
        </w:rPr>
        <w:t>.</w:t>
      </w:r>
      <w:r w:rsidRPr="0076568C">
        <w:rPr>
          <w:rFonts w:ascii="Arial" w:hAnsi="Arial"/>
          <w:sz w:val="24"/>
          <w:szCs w:val="24"/>
        </w:rPr>
        <w:t xml:space="preserve"> </w:t>
      </w:r>
      <w:r w:rsidR="00C35AB3" w:rsidRPr="0076568C">
        <w:rPr>
          <w:rFonts w:ascii="Arial" w:hAnsi="Arial"/>
          <w:sz w:val="24"/>
          <w:szCs w:val="24"/>
        </w:rPr>
        <w:t>P</w:t>
      </w:r>
      <w:r w:rsidRPr="0076568C">
        <w:rPr>
          <w:rFonts w:ascii="Arial" w:hAnsi="Arial"/>
          <w:sz w:val="24"/>
          <w:szCs w:val="24"/>
        </w:rPr>
        <w:t>articularly</w:t>
      </w:r>
      <w:r w:rsidR="00C35AB3" w:rsidRPr="0076568C">
        <w:rPr>
          <w:rFonts w:ascii="Arial" w:hAnsi="Arial"/>
          <w:sz w:val="24"/>
          <w:szCs w:val="24"/>
        </w:rPr>
        <w:t>,</w:t>
      </w:r>
      <w:r w:rsidRPr="0076568C">
        <w:rPr>
          <w:rFonts w:ascii="Arial" w:hAnsi="Arial"/>
          <w:sz w:val="24"/>
          <w:szCs w:val="24"/>
        </w:rPr>
        <w:t xml:space="preserve"> that’s a good example because often that arrest occurs on Saturday and on Monday </w:t>
      </w:r>
      <w:proofErr w:type="spellStart"/>
      <w:r w:rsidRPr="0076568C">
        <w:rPr>
          <w:rFonts w:ascii="Arial" w:hAnsi="Arial"/>
          <w:sz w:val="24"/>
          <w:szCs w:val="24"/>
        </w:rPr>
        <w:t>it’s</w:t>
      </w:r>
      <w:proofErr w:type="spellEnd"/>
      <w:r w:rsidRPr="0076568C">
        <w:rPr>
          <w:rFonts w:ascii="Arial" w:hAnsi="Arial"/>
          <w:sz w:val="24"/>
          <w:szCs w:val="24"/>
        </w:rPr>
        <w:t xml:space="preserve"> dismissed and no one ever needed to know about it and it didn’t impact the job at all, didn’t impact anything. I just want to be </w:t>
      </w:r>
      <w:r w:rsidRPr="0076568C">
        <w:rPr>
          <w:rFonts w:ascii="Arial" w:hAnsi="Arial"/>
          <w:sz w:val="24"/>
          <w:szCs w:val="24"/>
        </w:rPr>
        <w:lastRenderedPageBreak/>
        <w:t>clear, and I think there are some other questions along the same lines, you’re saying that if it does not impact the essential functions of their job, they’re not required to report it under this regulation?</w:t>
      </w:r>
    </w:p>
    <w:p w:rsidR="004206F2" w:rsidRPr="0076568C" w:rsidRDefault="004206F2" w:rsidP="00C95B5B">
      <w:pPr>
        <w:jc w:val="both"/>
        <w:rPr>
          <w:rFonts w:ascii="Arial" w:hAnsi="Arial"/>
          <w:sz w:val="24"/>
          <w:szCs w:val="24"/>
        </w:rPr>
      </w:pPr>
    </w:p>
    <w:p w:rsidR="004206F2" w:rsidRPr="0076568C" w:rsidRDefault="004206F2" w:rsidP="00C95B5B">
      <w:pPr>
        <w:jc w:val="both"/>
        <w:rPr>
          <w:rFonts w:ascii="Arial" w:hAnsi="Arial"/>
          <w:b/>
          <w:sz w:val="24"/>
          <w:szCs w:val="24"/>
        </w:rPr>
      </w:pPr>
      <w:r w:rsidRPr="0076568C">
        <w:rPr>
          <w:rFonts w:ascii="Arial" w:hAnsi="Arial"/>
          <w:b/>
          <w:sz w:val="24"/>
          <w:szCs w:val="24"/>
        </w:rPr>
        <w:t>Mr. Long:</w:t>
      </w:r>
    </w:p>
    <w:p w:rsidR="004206F2" w:rsidRPr="0076568C" w:rsidRDefault="004206F2" w:rsidP="00C95B5B">
      <w:pPr>
        <w:jc w:val="both"/>
        <w:rPr>
          <w:rFonts w:ascii="Arial" w:hAnsi="Arial"/>
          <w:b/>
          <w:sz w:val="24"/>
          <w:szCs w:val="24"/>
        </w:rPr>
      </w:pPr>
    </w:p>
    <w:p w:rsidR="004206F2" w:rsidRPr="0076568C" w:rsidRDefault="004206F2" w:rsidP="00C95B5B">
      <w:pPr>
        <w:jc w:val="both"/>
        <w:rPr>
          <w:rFonts w:ascii="Arial" w:hAnsi="Arial"/>
          <w:sz w:val="24"/>
          <w:szCs w:val="24"/>
        </w:rPr>
      </w:pPr>
      <w:r w:rsidRPr="0076568C">
        <w:rPr>
          <w:rFonts w:ascii="Arial" w:hAnsi="Arial"/>
          <w:sz w:val="24"/>
          <w:szCs w:val="24"/>
        </w:rPr>
        <w:t>That is correct. It would only be for something that would potentially prohibit them from temporarily or permanently unable to perform the duties of his or her position. In your example, there would be no need to report that.</w:t>
      </w:r>
    </w:p>
    <w:p w:rsidR="004206F2" w:rsidRPr="0076568C" w:rsidRDefault="004206F2" w:rsidP="00C95B5B">
      <w:pPr>
        <w:jc w:val="both"/>
        <w:rPr>
          <w:rFonts w:ascii="Arial" w:hAnsi="Arial"/>
          <w:sz w:val="24"/>
          <w:szCs w:val="24"/>
        </w:rPr>
      </w:pPr>
    </w:p>
    <w:p w:rsidR="004206F2" w:rsidRPr="0076568C" w:rsidRDefault="004206F2" w:rsidP="00C95B5B">
      <w:pPr>
        <w:jc w:val="both"/>
        <w:rPr>
          <w:rFonts w:ascii="Arial" w:hAnsi="Arial"/>
          <w:b/>
          <w:sz w:val="24"/>
          <w:szCs w:val="24"/>
        </w:rPr>
      </w:pPr>
      <w:r w:rsidRPr="0076568C">
        <w:rPr>
          <w:rFonts w:ascii="Arial" w:hAnsi="Arial"/>
          <w:b/>
          <w:sz w:val="24"/>
          <w:szCs w:val="24"/>
        </w:rPr>
        <w:t>Senator Aaron D. Ford (Senatorial District No. 11):</w:t>
      </w:r>
    </w:p>
    <w:p w:rsidR="004206F2" w:rsidRPr="0076568C" w:rsidRDefault="004206F2" w:rsidP="00C95B5B">
      <w:pPr>
        <w:jc w:val="both"/>
        <w:rPr>
          <w:rFonts w:ascii="Arial" w:hAnsi="Arial"/>
          <w:b/>
          <w:sz w:val="24"/>
          <w:szCs w:val="24"/>
        </w:rPr>
      </w:pPr>
    </w:p>
    <w:p w:rsidR="004206F2" w:rsidRPr="0076568C" w:rsidRDefault="004206F2" w:rsidP="00C95B5B">
      <w:pPr>
        <w:jc w:val="both"/>
        <w:rPr>
          <w:rFonts w:ascii="Arial" w:hAnsi="Arial"/>
          <w:sz w:val="24"/>
          <w:szCs w:val="24"/>
        </w:rPr>
      </w:pPr>
      <w:r w:rsidRPr="0076568C">
        <w:rPr>
          <w:rFonts w:ascii="Arial" w:hAnsi="Arial"/>
          <w:sz w:val="24"/>
          <w:szCs w:val="24"/>
        </w:rPr>
        <w:t xml:space="preserve">I actually read this a lot broader than how you are </w:t>
      </w:r>
      <w:r w:rsidR="00816D75" w:rsidRPr="0076568C">
        <w:rPr>
          <w:rFonts w:ascii="Arial" w:hAnsi="Arial"/>
          <w:sz w:val="24"/>
          <w:szCs w:val="24"/>
        </w:rPr>
        <w:t>explaining</w:t>
      </w:r>
      <w:r w:rsidRPr="0076568C">
        <w:rPr>
          <w:rFonts w:ascii="Arial" w:hAnsi="Arial"/>
          <w:sz w:val="24"/>
          <w:szCs w:val="24"/>
        </w:rPr>
        <w:t xml:space="preserve"> it, and I think it’s a little more problematic even than you probably realize because when it says </w:t>
      </w:r>
      <w:r w:rsidR="00816D75" w:rsidRPr="0076568C">
        <w:rPr>
          <w:rFonts w:ascii="Arial" w:hAnsi="Arial"/>
          <w:sz w:val="24"/>
          <w:szCs w:val="24"/>
        </w:rPr>
        <w:t xml:space="preserve">temporarily </w:t>
      </w:r>
      <w:r w:rsidRPr="0076568C">
        <w:rPr>
          <w:rFonts w:ascii="Arial" w:hAnsi="Arial"/>
          <w:sz w:val="24"/>
          <w:szCs w:val="24"/>
        </w:rPr>
        <w:t xml:space="preserve">unable to perform the duties of his or her position, I’m thinking it means you’re going to be absent, you’re not going to be at work. That’s a temporary </w:t>
      </w:r>
      <w:r w:rsidR="00816D75" w:rsidRPr="0076568C">
        <w:rPr>
          <w:rFonts w:ascii="Arial" w:hAnsi="Arial"/>
          <w:sz w:val="24"/>
          <w:szCs w:val="24"/>
        </w:rPr>
        <w:t>inability</w:t>
      </w:r>
      <w:r w:rsidRPr="0076568C">
        <w:rPr>
          <w:rFonts w:ascii="Arial" w:hAnsi="Arial"/>
          <w:sz w:val="24"/>
          <w:szCs w:val="24"/>
        </w:rPr>
        <w:t xml:space="preserve"> to perform the duties of your position because you’ve been arrested the night before</w:t>
      </w:r>
      <w:r w:rsidR="00C35AB3" w:rsidRPr="0076568C">
        <w:rPr>
          <w:rFonts w:ascii="Arial" w:hAnsi="Arial"/>
          <w:sz w:val="24"/>
          <w:szCs w:val="24"/>
        </w:rPr>
        <w:t>. Y</w:t>
      </w:r>
      <w:r w:rsidRPr="0076568C">
        <w:rPr>
          <w:rFonts w:ascii="Arial" w:hAnsi="Arial"/>
          <w:sz w:val="24"/>
          <w:szCs w:val="24"/>
        </w:rPr>
        <w:t xml:space="preserve">ou’re in jail, can’t go to work. You are temporarily unable to perform your duties. When you move down here in section 3, subsection </w:t>
      </w:r>
      <w:proofErr w:type="gramStart"/>
      <w:r w:rsidRPr="0076568C">
        <w:rPr>
          <w:rFonts w:ascii="Arial" w:hAnsi="Arial"/>
          <w:sz w:val="24"/>
          <w:szCs w:val="24"/>
        </w:rPr>
        <w:t>2</w:t>
      </w:r>
      <w:proofErr w:type="gramEnd"/>
      <w:r w:rsidRPr="0076568C">
        <w:rPr>
          <w:rFonts w:ascii="Arial" w:hAnsi="Arial"/>
          <w:sz w:val="24"/>
          <w:szCs w:val="24"/>
        </w:rPr>
        <w:t>, it says that you even have to make the disclosure even if the employee is not absent from work as a result of the arrest,</w:t>
      </w:r>
      <w:r w:rsidR="00816D75" w:rsidRPr="0076568C">
        <w:rPr>
          <w:rFonts w:ascii="Arial" w:hAnsi="Arial"/>
          <w:sz w:val="24"/>
          <w:szCs w:val="24"/>
        </w:rPr>
        <w:t xml:space="preserve"> </w:t>
      </w:r>
      <w:r w:rsidRPr="0076568C">
        <w:rPr>
          <w:rFonts w:ascii="Arial" w:hAnsi="Arial"/>
          <w:sz w:val="24"/>
          <w:szCs w:val="24"/>
        </w:rPr>
        <w:t>charge or conviction. I</w:t>
      </w:r>
      <w:r w:rsidR="00816D75" w:rsidRPr="0076568C">
        <w:rPr>
          <w:rFonts w:ascii="Arial" w:hAnsi="Arial"/>
          <w:sz w:val="24"/>
          <w:szCs w:val="24"/>
        </w:rPr>
        <w:t>n</w:t>
      </w:r>
      <w:r w:rsidRPr="0076568C">
        <w:rPr>
          <w:rFonts w:ascii="Arial" w:hAnsi="Arial"/>
          <w:sz w:val="24"/>
          <w:szCs w:val="24"/>
        </w:rPr>
        <w:t xml:space="preserve"> the circumstance that Assemblywoman Carlton just mentioned where you’re arrested for public disobedience or whatever the case may be there, you might get out that same night so you won’t even miss a day of work, but you still under this </w:t>
      </w:r>
      <w:r w:rsidR="00816D75" w:rsidRPr="0076568C">
        <w:rPr>
          <w:rFonts w:ascii="Arial" w:hAnsi="Arial"/>
          <w:sz w:val="24"/>
          <w:szCs w:val="24"/>
        </w:rPr>
        <w:t>regulation</w:t>
      </w:r>
      <w:r w:rsidRPr="0076568C">
        <w:rPr>
          <w:rFonts w:ascii="Arial" w:hAnsi="Arial"/>
          <w:sz w:val="24"/>
          <w:szCs w:val="24"/>
        </w:rPr>
        <w:t xml:space="preserve"> have to report it even </w:t>
      </w:r>
      <w:r w:rsidR="002D373E" w:rsidRPr="0076568C">
        <w:rPr>
          <w:rFonts w:ascii="Arial" w:hAnsi="Arial"/>
          <w:sz w:val="24"/>
          <w:szCs w:val="24"/>
        </w:rPr>
        <w:t>though</w:t>
      </w:r>
      <w:r w:rsidRPr="0076568C">
        <w:rPr>
          <w:rFonts w:ascii="Arial" w:hAnsi="Arial"/>
          <w:sz w:val="24"/>
          <w:szCs w:val="24"/>
        </w:rPr>
        <w:t xml:space="preserve"> you’re not missing work and what you’ve been arrested for has nothing to do with the essential duties of your job. I think we need to be concerned about that, and even subsection b says that even if you are absent from work as a result of the arrest, you have to tell them even if your absence was authorized. You took a day off so that you could participate in civil disobedience. If you get arrested, you still have to report that back to the agency. I think there are some </w:t>
      </w:r>
      <w:r w:rsidR="00816D75" w:rsidRPr="0076568C">
        <w:rPr>
          <w:rFonts w:ascii="Arial" w:hAnsi="Arial"/>
          <w:sz w:val="24"/>
          <w:szCs w:val="24"/>
        </w:rPr>
        <w:t>fundamental</w:t>
      </w:r>
      <w:r w:rsidRPr="0076568C">
        <w:rPr>
          <w:rFonts w:ascii="Arial" w:hAnsi="Arial"/>
          <w:sz w:val="24"/>
          <w:szCs w:val="24"/>
        </w:rPr>
        <w:t xml:space="preserve"> issues with </w:t>
      </w:r>
      <w:r w:rsidR="00C35AB3" w:rsidRPr="0076568C">
        <w:rPr>
          <w:rFonts w:ascii="Arial" w:hAnsi="Arial"/>
          <w:sz w:val="24"/>
          <w:szCs w:val="24"/>
        </w:rPr>
        <w:t>what</w:t>
      </w:r>
      <w:r w:rsidRPr="0076568C">
        <w:rPr>
          <w:rFonts w:ascii="Arial" w:hAnsi="Arial"/>
          <w:sz w:val="24"/>
          <w:szCs w:val="24"/>
        </w:rPr>
        <w:t xml:space="preserve"> is in writing here vis</w:t>
      </w:r>
      <w:r w:rsidR="00816D75" w:rsidRPr="0076568C">
        <w:rPr>
          <w:rFonts w:ascii="Arial" w:hAnsi="Arial"/>
          <w:sz w:val="24"/>
          <w:szCs w:val="24"/>
        </w:rPr>
        <w:t>-</w:t>
      </w:r>
      <w:r w:rsidR="002D373E" w:rsidRPr="0076568C">
        <w:rPr>
          <w:rFonts w:ascii="Arial" w:hAnsi="Arial"/>
          <w:sz w:val="24"/>
          <w:szCs w:val="24"/>
        </w:rPr>
        <w:t>à</w:t>
      </w:r>
      <w:r w:rsidR="00816D75" w:rsidRPr="0076568C">
        <w:rPr>
          <w:rFonts w:ascii="Arial" w:hAnsi="Arial"/>
          <w:sz w:val="24"/>
          <w:szCs w:val="24"/>
        </w:rPr>
        <w:t>-</w:t>
      </w:r>
      <w:r w:rsidRPr="0076568C">
        <w:rPr>
          <w:rFonts w:ascii="Arial" w:hAnsi="Arial"/>
          <w:sz w:val="24"/>
          <w:szCs w:val="24"/>
        </w:rPr>
        <w:t>vis what you have indicated to us your stated intent is for this particular regulation.</w:t>
      </w:r>
    </w:p>
    <w:p w:rsidR="004206F2" w:rsidRPr="0076568C" w:rsidRDefault="004206F2" w:rsidP="00C95B5B">
      <w:pPr>
        <w:jc w:val="both"/>
        <w:rPr>
          <w:rFonts w:ascii="Arial" w:hAnsi="Arial"/>
          <w:sz w:val="24"/>
          <w:szCs w:val="24"/>
        </w:rPr>
      </w:pPr>
    </w:p>
    <w:p w:rsidR="004206F2" w:rsidRPr="0076568C" w:rsidRDefault="004206F2" w:rsidP="00C95B5B">
      <w:pPr>
        <w:jc w:val="both"/>
        <w:rPr>
          <w:rFonts w:ascii="Arial" w:hAnsi="Arial"/>
          <w:b/>
          <w:sz w:val="24"/>
          <w:szCs w:val="24"/>
        </w:rPr>
      </w:pPr>
      <w:r w:rsidRPr="0076568C">
        <w:rPr>
          <w:rFonts w:ascii="Arial" w:hAnsi="Arial"/>
          <w:b/>
          <w:sz w:val="24"/>
          <w:szCs w:val="24"/>
        </w:rPr>
        <w:t>Mr. Long:</w:t>
      </w:r>
    </w:p>
    <w:p w:rsidR="004206F2" w:rsidRPr="0076568C" w:rsidRDefault="004206F2" w:rsidP="00C95B5B">
      <w:pPr>
        <w:jc w:val="both"/>
        <w:rPr>
          <w:rFonts w:ascii="Arial" w:hAnsi="Arial"/>
          <w:b/>
          <w:sz w:val="24"/>
          <w:szCs w:val="24"/>
        </w:rPr>
      </w:pPr>
    </w:p>
    <w:p w:rsidR="00816D75" w:rsidRPr="0076568C" w:rsidRDefault="004206F2" w:rsidP="00C95B5B">
      <w:pPr>
        <w:jc w:val="both"/>
        <w:rPr>
          <w:rFonts w:ascii="Arial" w:hAnsi="Arial"/>
          <w:sz w:val="24"/>
          <w:szCs w:val="24"/>
        </w:rPr>
      </w:pPr>
      <w:r w:rsidRPr="0076568C">
        <w:rPr>
          <w:rFonts w:ascii="Arial" w:hAnsi="Arial"/>
          <w:sz w:val="24"/>
          <w:szCs w:val="24"/>
        </w:rPr>
        <w:t xml:space="preserve">If we need to clarify this to address your </w:t>
      </w:r>
      <w:r w:rsidR="00816D75" w:rsidRPr="0076568C">
        <w:rPr>
          <w:rFonts w:ascii="Arial" w:hAnsi="Arial"/>
          <w:sz w:val="24"/>
          <w:szCs w:val="24"/>
        </w:rPr>
        <w:t>concerns</w:t>
      </w:r>
      <w:r w:rsidRPr="0076568C">
        <w:rPr>
          <w:rFonts w:ascii="Arial" w:hAnsi="Arial"/>
          <w:sz w:val="24"/>
          <w:szCs w:val="24"/>
        </w:rPr>
        <w:t xml:space="preserve"> that when we say temporarily or permanently unable to perform, I can see where that could be misunderstood. That’s supposed to be based on the work performance standards and the essential functions of the position, not temporarily being unable to report. That was not what we meant by temporarily</w:t>
      </w:r>
      <w:r w:rsidR="00816D75" w:rsidRPr="0076568C">
        <w:rPr>
          <w:rFonts w:ascii="Arial" w:hAnsi="Arial"/>
          <w:sz w:val="24"/>
          <w:szCs w:val="24"/>
        </w:rPr>
        <w:t>. If we need to clear this up so that that’s perfectly clear, we would be happy to do that.</w:t>
      </w:r>
    </w:p>
    <w:p w:rsidR="00816D75" w:rsidRPr="0076568C" w:rsidRDefault="00816D75" w:rsidP="00C95B5B">
      <w:pPr>
        <w:jc w:val="both"/>
        <w:rPr>
          <w:rFonts w:ascii="Arial" w:hAnsi="Arial"/>
          <w:sz w:val="24"/>
          <w:szCs w:val="24"/>
        </w:rPr>
      </w:pPr>
    </w:p>
    <w:p w:rsidR="00816D75" w:rsidRPr="0076568C" w:rsidRDefault="00816D75" w:rsidP="00C95B5B">
      <w:pPr>
        <w:jc w:val="both"/>
        <w:rPr>
          <w:rFonts w:ascii="Arial" w:hAnsi="Arial"/>
          <w:b/>
          <w:sz w:val="24"/>
          <w:szCs w:val="24"/>
        </w:rPr>
      </w:pPr>
      <w:r w:rsidRPr="0076568C">
        <w:rPr>
          <w:rFonts w:ascii="Arial" w:hAnsi="Arial"/>
          <w:b/>
          <w:sz w:val="24"/>
          <w:szCs w:val="24"/>
        </w:rPr>
        <w:t>Senator Ford:</w:t>
      </w:r>
    </w:p>
    <w:p w:rsidR="00816D75" w:rsidRPr="0076568C" w:rsidRDefault="00816D75" w:rsidP="00C95B5B">
      <w:pPr>
        <w:jc w:val="both"/>
        <w:rPr>
          <w:rFonts w:ascii="Arial" w:hAnsi="Arial"/>
          <w:b/>
          <w:sz w:val="24"/>
          <w:szCs w:val="24"/>
        </w:rPr>
      </w:pPr>
    </w:p>
    <w:p w:rsidR="00816D75" w:rsidRPr="0076568C" w:rsidRDefault="00277658" w:rsidP="00C95B5B">
      <w:pPr>
        <w:jc w:val="both"/>
        <w:rPr>
          <w:rFonts w:ascii="Arial" w:hAnsi="Arial"/>
          <w:sz w:val="24"/>
          <w:szCs w:val="24"/>
        </w:rPr>
      </w:pPr>
      <w:r w:rsidRPr="0076568C">
        <w:rPr>
          <w:rFonts w:ascii="Arial" w:hAnsi="Arial"/>
          <w:sz w:val="24"/>
          <w:szCs w:val="24"/>
        </w:rPr>
        <w:t xml:space="preserve">Absolutely. I think we need to do that, especially in view of the fact that in subsection 3 it says if you don’t disclose, you can be immediately dismissed by the agency. There are </w:t>
      </w:r>
      <w:r w:rsidRPr="0076568C">
        <w:rPr>
          <w:rFonts w:ascii="Arial" w:hAnsi="Arial"/>
          <w:sz w:val="24"/>
          <w:szCs w:val="24"/>
        </w:rPr>
        <w:lastRenderedPageBreak/>
        <w:t>some grave consequences to what happens if you don’t disclose, so I think it is important that you take a new look at that.</w:t>
      </w:r>
    </w:p>
    <w:p w:rsidR="002B5BF0" w:rsidRPr="0076568C" w:rsidRDefault="002B5BF0" w:rsidP="00C95B5B">
      <w:pPr>
        <w:jc w:val="both"/>
        <w:rPr>
          <w:rFonts w:ascii="Arial" w:hAnsi="Arial"/>
          <w:sz w:val="24"/>
          <w:szCs w:val="24"/>
        </w:rPr>
      </w:pPr>
    </w:p>
    <w:p w:rsidR="002B5BF0" w:rsidRPr="0076568C" w:rsidRDefault="00277658" w:rsidP="00C95B5B">
      <w:pPr>
        <w:jc w:val="both"/>
        <w:rPr>
          <w:rFonts w:ascii="Arial" w:hAnsi="Arial"/>
          <w:b/>
          <w:sz w:val="24"/>
          <w:szCs w:val="24"/>
        </w:rPr>
      </w:pPr>
      <w:r w:rsidRPr="0076568C">
        <w:rPr>
          <w:rFonts w:ascii="Arial" w:hAnsi="Arial"/>
          <w:b/>
          <w:sz w:val="24"/>
          <w:szCs w:val="24"/>
        </w:rPr>
        <w:t>Senator James A. Settelmeyer (Senatorial District No. 17):</w:t>
      </w:r>
    </w:p>
    <w:p w:rsidR="002B5BF0" w:rsidRPr="0076568C" w:rsidRDefault="002B5BF0" w:rsidP="00C95B5B">
      <w:pPr>
        <w:jc w:val="both"/>
        <w:rPr>
          <w:rFonts w:ascii="Arial" w:hAnsi="Arial"/>
          <w:b/>
          <w:sz w:val="24"/>
          <w:szCs w:val="24"/>
        </w:rPr>
      </w:pPr>
    </w:p>
    <w:p w:rsidR="002B5BF0" w:rsidRPr="0076568C" w:rsidRDefault="00277658" w:rsidP="00C95B5B">
      <w:pPr>
        <w:jc w:val="both"/>
        <w:rPr>
          <w:rFonts w:ascii="Arial" w:hAnsi="Arial"/>
          <w:sz w:val="24"/>
          <w:szCs w:val="24"/>
        </w:rPr>
      </w:pPr>
      <w:r w:rsidRPr="0076568C">
        <w:rPr>
          <w:rFonts w:ascii="Arial" w:hAnsi="Arial"/>
          <w:sz w:val="24"/>
          <w:szCs w:val="24"/>
        </w:rPr>
        <w:t>I would also like to ask a question. Does it also take into effect things that are related? I</w:t>
      </w:r>
      <w:r w:rsidR="00E24559" w:rsidRPr="0076568C">
        <w:rPr>
          <w:rFonts w:ascii="Arial" w:hAnsi="Arial"/>
          <w:sz w:val="24"/>
          <w:szCs w:val="24"/>
        </w:rPr>
        <w:t>n</w:t>
      </w:r>
      <w:r w:rsidRPr="0076568C">
        <w:rPr>
          <w:rFonts w:ascii="Arial" w:hAnsi="Arial"/>
          <w:sz w:val="24"/>
          <w:szCs w:val="24"/>
        </w:rPr>
        <w:t xml:space="preserve"> other words, as a police officer, clearly you can’t drive if you have a job that requires you to drive and you get a DUI. What if it’s a related offense? I think there’s some value and merit in having those type of cases reported</w:t>
      </w:r>
      <w:r w:rsidR="00E24559" w:rsidRPr="0076568C">
        <w:rPr>
          <w:rFonts w:ascii="Arial" w:hAnsi="Arial"/>
          <w:sz w:val="24"/>
          <w:szCs w:val="24"/>
        </w:rPr>
        <w:t xml:space="preserve">. </w:t>
      </w:r>
      <w:r w:rsidRPr="0076568C">
        <w:rPr>
          <w:rFonts w:ascii="Arial" w:hAnsi="Arial"/>
          <w:sz w:val="24"/>
          <w:szCs w:val="24"/>
        </w:rPr>
        <w:t>I’ll throw out an example</w:t>
      </w:r>
      <w:r w:rsidR="00E24559" w:rsidRPr="0076568C">
        <w:rPr>
          <w:rFonts w:ascii="Arial" w:hAnsi="Arial"/>
          <w:sz w:val="24"/>
          <w:szCs w:val="24"/>
        </w:rPr>
        <w:t>. L</w:t>
      </w:r>
      <w:r w:rsidRPr="0076568C">
        <w:rPr>
          <w:rFonts w:ascii="Arial" w:hAnsi="Arial"/>
          <w:sz w:val="24"/>
          <w:szCs w:val="24"/>
        </w:rPr>
        <w:t xml:space="preserve">et’s say that an individual gets arrested because they used their computer skills to override an ATM to put out all the money. They committed that crime. Well, it happens to be they also work in the Nevada Department of Securities </w:t>
      </w:r>
      <w:r w:rsidR="00E24559" w:rsidRPr="0076568C">
        <w:rPr>
          <w:rFonts w:ascii="Arial" w:hAnsi="Arial"/>
          <w:sz w:val="24"/>
          <w:szCs w:val="24"/>
        </w:rPr>
        <w:t>d</w:t>
      </w:r>
      <w:r w:rsidRPr="0076568C">
        <w:rPr>
          <w:rFonts w:ascii="Arial" w:hAnsi="Arial"/>
          <w:sz w:val="24"/>
          <w:szCs w:val="24"/>
        </w:rPr>
        <w:t>ivision that handles money. I think that’s really related. Would they also need to report for that? I think that it would behoove us as employers to know if certain employees have done heinous crimes that may not directly affect their ability to work that day, but clearly maybe we shouldn’t allow them to no longer work in that capacity. Are those situations able to be addressed, I hope, in a rewrite as well, unless the other members of my Committee disagree.</w:t>
      </w:r>
    </w:p>
    <w:p w:rsidR="00277658" w:rsidRPr="0076568C" w:rsidRDefault="00277658" w:rsidP="00C95B5B">
      <w:pPr>
        <w:jc w:val="both"/>
        <w:rPr>
          <w:rFonts w:ascii="Arial" w:hAnsi="Arial"/>
          <w:sz w:val="24"/>
          <w:szCs w:val="24"/>
        </w:rPr>
      </w:pPr>
    </w:p>
    <w:p w:rsidR="00277658" w:rsidRPr="0076568C" w:rsidRDefault="00277658" w:rsidP="00C95B5B">
      <w:pPr>
        <w:jc w:val="both"/>
        <w:rPr>
          <w:rFonts w:ascii="Arial" w:hAnsi="Arial"/>
          <w:b/>
          <w:sz w:val="24"/>
          <w:szCs w:val="24"/>
        </w:rPr>
      </w:pPr>
      <w:r w:rsidRPr="0076568C">
        <w:rPr>
          <w:rFonts w:ascii="Arial" w:hAnsi="Arial"/>
          <w:b/>
          <w:sz w:val="24"/>
          <w:szCs w:val="24"/>
        </w:rPr>
        <w:t>Mr. Long:</w:t>
      </w:r>
    </w:p>
    <w:p w:rsidR="00277658" w:rsidRPr="0076568C" w:rsidRDefault="00277658" w:rsidP="00C95B5B">
      <w:pPr>
        <w:jc w:val="both"/>
        <w:rPr>
          <w:rFonts w:ascii="Arial" w:hAnsi="Arial"/>
          <w:b/>
          <w:sz w:val="24"/>
          <w:szCs w:val="24"/>
        </w:rPr>
      </w:pPr>
    </w:p>
    <w:p w:rsidR="00277658" w:rsidRPr="0076568C" w:rsidRDefault="00277658" w:rsidP="00C95B5B">
      <w:pPr>
        <w:jc w:val="both"/>
        <w:rPr>
          <w:rFonts w:ascii="Arial" w:hAnsi="Arial"/>
          <w:sz w:val="24"/>
          <w:szCs w:val="24"/>
        </w:rPr>
      </w:pPr>
      <w:r w:rsidRPr="0076568C">
        <w:rPr>
          <w:rFonts w:ascii="Arial" w:hAnsi="Arial"/>
          <w:sz w:val="24"/>
          <w:szCs w:val="24"/>
        </w:rPr>
        <w:t>Those type</w:t>
      </w:r>
      <w:r w:rsidR="00E24559" w:rsidRPr="0076568C">
        <w:rPr>
          <w:rFonts w:ascii="Arial" w:hAnsi="Arial"/>
          <w:sz w:val="24"/>
          <w:szCs w:val="24"/>
        </w:rPr>
        <w:t>s</w:t>
      </w:r>
      <w:r w:rsidRPr="0076568C">
        <w:rPr>
          <w:rFonts w:ascii="Arial" w:hAnsi="Arial"/>
          <w:sz w:val="24"/>
          <w:szCs w:val="24"/>
        </w:rPr>
        <w:t xml:space="preserve"> of situations were part of the reason it was written the way it was, but if we need to clarify on what should or shouldn’t be or how something should or shouldn’t be reported, we’re certainly willing to take another stab at it so that everyone’s comfortable.</w:t>
      </w:r>
    </w:p>
    <w:p w:rsidR="00277658" w:rsidRPr="0076568C" w:rsidRDefault="00277658" w:rsidP="00C95B5B">
      <w:pPr>
        <w:jc w:val="both"/>
        <w:rPr>
          <w:rFonts w:ascii="Arial" w:hAnsi="Arial"/>
          <w:sz w:val="24"/>
          <w:szCs w:val="24"/>
        </w:rPr>
      </w:pPr>
    </w:p>
    <w:p w:rsidR="00277658" w:rsidRPr="0076568C" w:rsidRDefault="00277658" w:rsidP="00C95B5B">
      <w:pPr>
        <w:jc w:val="both"/>
        <w:rPr>
          <w:rFonts w:ascii="Arial" w:hAnsi="Arial"/>
          <w:b/>
          <w:sz w:val="24"/>
          <w:szCs w:val="24"/>
        </w:rPr>
      </w:pPr>
      <w:r w:rsidRPr="0076568C">
        <w:rPr>
          <w:rFonts w:ascii="Arial" w:hAnsi="Arial"/>
          <w:b/>
          <w:sz w:val="24"/>
          <w:szCs w:val="24"/>
        </w:rPr>
        <w:t>Senator Settelmeyer:</w:t>
      </w:r>
    </w:p>
    <w:p w:rsidR="00277658" w:rsidRPr="0076568C" w:rsidRDefault="00277658" w:rsidP="00C95B5B">
      <w:pPr>
        <w:jc w:val="both"/>
        <w:rPr>
          <w:rFonts w:ascii="Arial" w:hAnsi="Arial"/>
          <w:b/>
          <w:sz w:val="24"/>
          <w:szCs w:val="24"/>
        </w:rPr>
      </w:pPr>
    </w:p>
    <w:p w:rsidR="00277658" w:rsidRPr="0076568C" w:rsidRDefault="00277658" w:rsidP="00C95B5B">
      <w:pPr>
        <w:jc w:val="both"/>
        <w:rPr>
          <w:rFonts w:ascii="Arial" w:hAnsi="Arial"/>
          <w:sz w:val="24"/>
          <w:szCs w:val="24"/>
        </w:rPr>
      </w:pPr>
      <w:r w:rsidRPr="0076568C">
        <w:rPr>
          <w:rFonts w:ascii="Arial" w:hAnsi="Arial"/>
          <w:sz w:val="24"/>
          <w:szCs w:val="24"/>
        </w:rPr>
        <w:t xml:space="preserve">I appreciate that, but I also definitely appreciate the reasoning to make sure that we have the ability to know some actions that have been done that could detrimentally affect our constituents. </w:t>
      </w:r>
    </w:p>
    <w:p w:rsidR="00277658" w:rsidRPr="0076568C" w:rsidRDefault="00277658" w:rsidP="00C95B5B">
      <w:pPr>
        <w:jc w:val="both"/>
        <w:rPr>
          <w:rFonts w:ascii="Arial" w:hAnsi="Arial"/>
          <w:sz w:val="24"/>
          <w:szCs w:val="24"/>
        </w:rPr>
      </w:pPr>
    </w:p>
    <w:p w:rsidR="00277658" w:rsidRPr="0076568C" w:rsidRDefault="00277658" w:rsidP="00C95B5B">
      <w:pPr>
        <w:jc w:val="both"/>
        <w:rPr>
          <w:rFonts w:ascii="Arial" w:hAnsi="Arial"/>
          <w:b/>
          <w:sz w:val="24"/>
          <w:szCs w:val="24"/>
        </w:rPr>
      </w:pPr>
      <w:r w:rsidRPr="0076568C">
        <w:rPr>
          <w:rFonts w:ascii="Arial" w:hAnsi="Arial"/>
          <w:b/>
          <w:sz w:val="24"/>
          <w:szCs w:val="24"/>
        </w:rPr>
        <w:t>Assemblyman Keith Pickard (Assembly District No. 22):</w:t>
      </w:r>
    </w:p>
    <w:p w:rsidR="0086094D" w:rsidRPr="0076568C" w:rsidRDefault="0086094D" w:rsidP="00C95B5B">
      <w:pPr>
        <w:jc w:val="both"/>
        <w:rPr>
          <w:rFonts w:ascii="Arial" w:hAnsi="Arial"/>
          <w:b/>
          <w:sz w:val="24"/>
          <w:szCs w:val="24"/>
        </w:rPr>
      </w:pPr>
    </w:p>
    <w:p w:rsidR="0086094D" w:rsidRPr="0076568C" w:rsidRDefault="0086094D" w:rsidP="00C95B5B">
      <w:pPr>
        <w:jc w:val="both"/>
        <w:rPr>
          <w:rFonts w:ascii="Arial" w:hAnsi="Arial"/>
          <w:sz w:val="24"/>
          <w:szCs w:val="24"/>
        </w:rPr>
      </w:pPr>
      <w:r w:rsidRPr="0076568C">
        <w:rPr>
          <w:rFonts w:ascii="Arial" w:hAnsi="Arial"/>
          <w:sz w:val="24"/>
          <w:szCs w:val="24"/>
        </w:rPr>
        <w:t xml:space="preserve">Maybe to beat a dead horse here, I share some of the concerns here. I can’t envision as an employer, and having employed many people over my career, seeing an interest in knowing when these sorts of things come up, whether it’s absenteeism, or as Senator Settelmeyer just mentioned, maybe it’s a related offense. But I share my colleague’s concerns. This is written more broadly. It </w:t>
      </w:r>
      <w:r w:rsidR="003270E0" w:rsidRPr="0076568C">
        <w:rPr>
          <w:rFonts w:ascii="Arial" w:hAnsi="Arial"/>
          <w:sz w:val="24"/>
          <w:szCs w:val="24"/>
        </w:rPr>
        <w:t>doesn’t</w:t>
      </w:r>
      <w:r w:rsidRPr="0076568C">
        <w:rPr>
          <w:rFonts w:ascii="Arial" w:hAnsi="Arial"/>
          <w:sz w:val="24"/>
          <w:szCs w:val="24"/>
        </w:rPr>
        <w:t xml:space="preserve"> say “are temporarily or permanently unable to perform the essential duties of his or her position.” It doesn’t make that qualification. I</w:t>
      </w:r>
      <w:r w:rsidR="00B752D2" w:rsidRPr="0076568C">
        <w:rPr>
          <w:rFonts w:ascii="Arial" w:hAnsi="Arial"/>
          <w:sz w:val="24"/>
          <w:szCs w:val="24"/>
        </w:rPr>
        <w:t>f</w:t>
      </w:r>
      <w:r w:rsidRPr="0076568C">
        <w:rPr>
          <w:rFonts w:ascii="Arial" w:hAnsi="Arial"/>
          <w:sz w:val="24"/>
          <w:szCs w:val="24"/>
        </w:rPr>
        <w:t xml:space="preserve"> they are temporarily unable to perform any duty, as I read this, so </w:t>
      </w:r>
      <w:r w:rsidR="003270E0" w:rsidRPr="0076568C">
        <w:rPr>
          <w:rFonts w:ascii="Arial" w:hAnsi="Arial"/>
          <w:sz w:val="24"/>
          <w:szCs w:val="24"/>
        </w:rPr>
        <w:t>obviously</w:t>
      </w:r>
      <w:r w:rsidRPr="0076568C">
        <w:rPr>
          <w:rFonts w:ascii="Arial" w:hAnsi="Arial"/>
          <w:sz w:val="24"/>
          <w:szCs w:val="24"/>
        </w:rPr>
        <w:t xml:space="preserve"> the intent wasn’t quite met in the language. But my concern has always been about due process concerns. I do see opportunities or instances where reporting would be </w:t>
      </w:r>
      <w:r w:rsidR="003270E0" w:rsidRPr="0076568C">
        <w:rPr>
          <w:rFonts w:ascii="Arial" w:hAnsi="Arial"/>
          <w:sz w:val="24"/>
          <w:szCs w:val="24"/>
        </w:rPr>
        <w:t>appropriate</w:t>
      </w:r>
      <w:r w:rsidRPr="0076568C">
        <w:rPr>
          <w:rFonts w:ascii="Arial" w:hAnsi="Arial"/>
          <w:sz w:val="24"/>
          <w:szCs w:val="24"/>
        </w:rPr>
        <w:t xml:space="preserve">. I think Senator </w:t>
      </w:r>
      <w:r w:rsidR="003270E0" w:rsidRPr="0076568C">
        <w:rPr>
          <w:rFonts w:ascii="Arial" w:hAnsi="Arial"/>
          <w:sz w:val="24"/>
          <w:szCs w:val="24"/>
        </w:rPr>
        <w:t>Settelmeyer’s</w:t>
      </w:r>
      <w:r w:rsidRPr="0076568C">
        <w:rPr>
          <w:rFonts w:ascii="Arial" w:hAnsi="Arial"/>
          <w:sz w:val="24"/>
          <w:szCs w:val="24"/>
        </w:rPr>
        <w:t xml:space="preserve"> example is a perfect one. We don’t want people in a fiduciary relationship to be managing money or the concerns of others if they are currently under investigation for that kind of </w:t>
      </w:r>
      <w:r w:rsidR="003270E0" w:rsidRPr="0076568C">
        <w:rPr>
          <w:rFonts w:ascii="Arial" w:hAnsi="Arial"/>
          <w:sz w:val="24"/>
          <w:szCs w:val="24"/>
        </w:rPr>
        <w:t>misbehavior</w:t>
      </w:r>
      <w:r w:rsidRPr="0076568C">
        <w:rPr>
          <w:rFonts w:ascii="Arial" w:hAnsi="Arial"/>
          <w:sz w:val="24"/>
          <w:szCs w:val="24"/>
        </w:rPr>
        <w:t xml:space="preserve">. For example, in the guardianship cases, we don’t want guardians continuing to act as guardians if they are </w:t>
      </w:r>
      <w:r w:rsidRPr="0076568C">
        <w:rPr>
          <w:rFonts w:ascii="Arial" w:hAnsi="Arial"/>
          <w:sz w:val="24"/>
          <w:szCs w:val="24"/>
        </w:rPr>
        <w:lastRenderedPageBreak/>
        <w:t xml:space="preserve">accused of substantial misconduct. I can foresee instances where this would be prudent, but what I don’t see are the due process protections. When we go to section </w:t>
      </w:r>
      <w:proofErr w:type="gramStart"/>
      <w:r w:rsidRPr="0076568C">
        <w:rPr>
          <w:rFonts w:ascii="Arial" w:hAnsi="Arial"/>
          <w:sz w:val="24"/>
          <w:szCs w:val="24"/>
        </w:rPr>
        <w:t>3</w:t>
      </w:r>
      <w:proofErr w:type="gramEnd"/>
      <w:r w:rsidRPr="0076568C">
        <w:rPr>
          <w:rFonts w:ascii="Arial" w:hAnsi="Arial"/>
          <w:sz w:val="24"/>
          <w:szCs w:val="24"/>
        </w:rPr>
        <w:t>, subsection 3, and if they don’t report, they could potentially—simply for not reporting, they could lose their job. I think that more attention needs to be paid to the due process considerations. If you’re getting these comments from both sides of the aisle, I suspect that a little more work needs to be done. I don’t have a question because it was answered.</w:t>
      </w:r>
    </w:p>
    <w:p w:rsidR="0086094D" w:rsidRPr="0076568C" w:rsidRDefault="0086094D" w:rsidP="00C95B5B">
      <w:pPr>
        <w:jc w:val="both"/>
        <w:rPr>
          <w:rFonts w:ascii="Arial" w:hAnsi="Arial"/>
          <w:sz w:val="24"/>
          <w:szCs w:val="24"/>
        </w:rPr>
      </w:pPr>
    </w:p>
    <w:p w:rsidR="0086094D" w:rsidRPr="0076568C" w:rsidRDefault="0086094D" w:rsidP="00C95B5B">
      <w:pPr>
        <w:jc w:val="both"/>
        <w:rPr>
          <w:rFonts w:ascii="Arial" w:hAnsi="Arial"/>
          <w:b/>
          <w:sz w:val="24"/>
          <w:szCs w:val="24"/>
        </w:rPr>
      </w:pPr>
      <w:r w:rsidRPr="0076568C">
        <w:rPr>
          <w:rFonts w:ascii="Arial" w:hAnsi="Arial"/>
          <w:b/>
          <w:sz w:val="24"/>
          <w:szCs w:val="24"/>
        </w:rPr>
        <w:t>Chair Frierson:</w:t>
      </w:r>
    </w:p>
    <w:p w:rsidR="0086094D" w:rsidRPr="0076568C" w:rsidRDefault="0086094D" w:rsidP="00C95B5B">
      <w:pPr>
        <w:jc w:val="both"/>
        <w:rPr>
          <w:rFonts w:ascii="Arial" w:hAnsi="Arial"/>
          <w:b/>
          <w:sz w:val="24"/>
          <w:szCs w:val="24"/>
        </w:rPr>
      </w:pPr>
    </w:p>
    <w:p w:rsidR="0086094D" w:rsidRPr="0076568C" w:rsidRDefault="0086094D" w:rsidP="00C95B5B">
      <w:pPr>
        <w:jc w:val="both"/>
        <w:rPr>
          <w:rFonts w:ascii="Arial" w:hAnsi="Arial"/>
          <w:sz w:val="24"/>
          <w:szCs w:val="24"/>
        </w:rPr>
      </w:pPr>
      <w:r w:rsidRPr="0076568C">
        <w:rPr>
          <w:rFonts w:ascii="Arial" w:hAnsi="Arial"/>
          <w:sz w:val="24"/>
          <w:szCs w:val="24"/>
        </w:rPr>
        <w:t>Thank you. I would be entertaining a motion to defer action.</w:t>
      </w:r>
    </w:p>
    <w:p w:rsidR="0086094D" w:rsidRPr="0076568C" w:rsidRDefault="0086094D" w:rsidP="00C95B5B">
      <w:pPr>
        <w:jc w:val="both"/>
        <w:rPr>
          <w:rFonts w:ascii="Arial" w:hAnsi="Arial"/>
          <w:sz w:val="24"/>
          <w:szCs w:val="24"/>
        </w:rPr>
      </w:pPr>
    </w:p>
    <w:p w:rsidR="0086094D" w:rsidRPr="0076568C" w:rsidRDefault="0086094D" w:rsidP="00C95B5B">
      <w:pPr>
        <w:jc w:val="both"/>
        <w:rPr>
          <w:rFonts w:ascii="Arial" w:hAnsi="Arial"/>
          <w:sz w:val="24"/>
          <w:szCs w:val="24"/>
        </w:rPr>
      </w:pPr>
    </w:p>
    <w:p w:rsidR="0086094D" w:rsidRPr="0076568C" w:rsidRDefault="0086094D" w:rsidP="0086094D">
      <w:pPr>
        <w:jc w:val="both"/>
        <w:rPr>
          <w:rFonts w:ascii="Arial" w:hAnsi="Arial"/>
          <w:sz w:val="24"/>
          <w:szCs w:val="24"/>
        </w:rPr>
      </w:pPr>
      <w:r w:rsidRPr="0076568C">
        <w:rPr>
          <w:rFonts w:ascii="Arial" w:hAnsi="Arial"/>
          <w:sz w:val="24"/>
          <w:szCs w:val="24"/>
        </w:rPr>
        <w:tab/>
      </w:r>
      <w:r w:rsidR="003270E0" w:rsidRPr="0076568C">
        <w:rPr>
          <w:rFonts w:ascii="Arial" w:hAnsi="Arial"/>
          <w:sz w:val="24"/>
          <w:szCs w:val="24"/>
        </w:rPr>
        <w:t>SENATOR FORD</w:t>
      </w:r>
      <w:r w:rsidRPr="0076568C">
        <w:rPr>
          <w:rFonts w:ascii="Arial" w:hAnsi="Arial"/>
          <w:sz w:val="24"/>
          <w:szCs w:val="24"/>
        </w:rPr>
        <w:t xml:space="preserve"> MOVED TO </w:t>
      </w:r>
      <w:r w:rsidR="003270E0" w:rsidRPr="0076568C">
        <w:rPr>
          <w:rFonts w:ascii="Arial" w:hAnsi="Arial"/>
          <w:sz w:val="24"/>
          <w:szCs w:val="24"/>
        </w:rPr>
        <w:t>DEFER</w:t>
      </w:r>
      <w:r w:rsidRPr="0076568C">
        <w:rPr>
          <w:rFonts w:ascii="Arial" w:hAnsi="Arial"/>
          <w:sz w:val="24"/>
          <w:szCs w:val="24"/>
        </w:rPr>
        <w:t xml:space="preserve"> REGULATION </w:t>
      </w:r>
      <w:proofErr w:type="spellStart"/>
      <w:r w:rsidR="003270E0" w:rsidRPr="0076568C">
        <w:rPr>
          <w:rFonts w:ascii="Arial" w:hAnsi="Arial"/>
          <w:sz w:val="24"/>
          <w:szCs w:val="24"/>
        </w:rPr>
        <w:t>R118</w:t>
      </w:r>
      <w:proofErr w:type="spellEnd"/>
      <w:r w:rsidR="003270E0" w:rsidRPr="0076568C">
        <w:rPr>
          <w:rFonts w:ascii="Arial" w:hAnsi="Arial"/>
          <w:sz w:val="24"/>
          <w:szCs w:val="24"/>
        </w:rPr>
        <w:t xml:space="preserve">-17 FROM THE </w:t>
      </w:r>
      <w:r w:rsidR="003270E0" w:rsidRPr="0076568C">
        <w:rPr>
          <w:rFonts w:ascii="Arial" w:hAnsi="Arial"/>
          <w:sz w:val="24"/>
          <w:szCs w:val="24"/>
        </w:rPr>
        <w:tab/>
        <w:t>PERSONNEL COMMISSION</w:t>
      </w:r>
      <w:r w:rsidRPr="0076568C">
        <w:rPr>
          <w:rFonts w:ascii="Arial" w:hAnsi="Arial"/>
          <w:sz w:val="24"/>
          <w:szCs w:val="24"/>
        </w:rPr>
        <w:t>.</w:t>
      </w:r>
    </w:p>
    <w:p w:rsidR="0086094D" w:rsidRPr="0076568C" w:rsidRDefault="0086094D" w:rsidP="0086094D">
      <w:pPr>
        <w:jc w:val="both"/>
        <w:rPr>
          <w:rFonts w:ascii="Arial" w:hAnsi="Arial"/>
          <w:sz w:val="24"/>
          <w:szCs w:val="24"/>
        </w:rPr>
      </w:pPr>
    </w:p>
    <w:p w:rsidR="0086094D" w:rsidRPr="0076568C" w:rsidRDefault="0086094D" w:rsidP="0086094D">
      <w:pPr>
        <w:jc w:val="both"/>
        <w:rPr>
          <w:rFonts w:ascii="Arial" w:hAnsi="Arial"/>
          <w:sz w:val="24"/>
          <w:szCs w:val="24"/>
        </w:rPr>
      </w:pPr>
      <w:r w:rsidRPr="0076568C">
        <w:rPr>
          <w:rFonts w:ascii="Arial" w:hAnsi="Arial"/>
          <w:sz w:val="24"/>
          <w:szCs w:val="24"/>
        </w:rPr>
        <w:tab/>
      </w:r>
      <w:r w:rsidR="003270E0" w:rsidRPr="0076568C">
        <w:rPr>
          <w:rFonts w:ascii="Arial" w:hAnsi="Arial"/>
          <w:sz w:val="24"/>
          <w:szCs w:val="24"/>
        </w:rPr>
        <w:t xml:space="preserve">ASSEMBLYWOMAN CARLTON </w:t>
      </w:r>
      <w:r w:rsidRPr="0076568C">
        <w:rPr>
          <w:rFonts w:ascii="Arial" w:hAnsi="Arial"/>
          <w:sz w:val="24"/>
          <w:szCs w:val="24"/>
        </w:rPr>
        <w:t>SECONDED THE MOTION.</w:t>
      </w:r>
    </w:p>
    <w:p w:rsidR="0086094D" w:rsidRPr="0076568C" w:rsidRDefault="0086094D" w:rsidP="0086094D">
      <w:pPr>
        <w:jc w:val="both"/>
        <w:rPr>
          <w:rFonts w:ascii="Arial" w:hAnsi="Arial"/>
          <w:sz w:val="24"/>
          <w:szCs w:val="24"/>
        </w:rPr>
      </w:pPr>
    </w:p>
    <w:p w:rsidR="0086094D" w:rsidRPr="0076568C" w:rsidRDefault="0086094D" w:rsidP="0086094D">
      <w:pPr>
        <w:jc w:val="both"/>
        <w:rPr>
          <w:rFonts w:ascii="Arial" w:hAnsi="Arial"/>
          <w:sz w:val="24"/>
          <w:szCs w:val="24"/>
        </w:rPr>
      </w:pPr>
      <w:r w:rsidRPr="0076568C">
        <w:rPr>
          <w:rFonts w:ascii="Arial" w:hAnsi="Arial"/>
          <w:sz w:val="24"/>
          <w:szCs w:val="24"/>
        </w:rPr>
        <w:tab/>
        <w:t>THE MOTION CARRIED UNANIMOUSLY.</w:t>
      </w:r>
    </w:p>
    <w:p w:rsidR="0086094D" w:rsidRPr="0076568C" w:rsidRDefault="0086094D" w:rsidP="0086094D">
      <w:pPr>
        <w:jc w:val="both"/>
        <w:rPr>
          <w:rFonts w:ascii="Arial" w:hAnsi="Arial"/>
          <w:sz w:val="24"/>
          <w:szCs w:val="24"/>
        </w:rPr>
      </w:pPr>
    </w:p>
    <w:p w:rsidR="0086094D" w:rsidRPr="0076568C" w:rsidRDefault="0086094D" w:rsidP="0086094D">
      <w:pPr>
        <w:jc w:val="both"/>
        <w:rPr>
          <w:rFonts w:ascii="Arial" w:hAnsi="Arial"/>
          <w:sz w:val="24"/>
          <w:szCs w:val="24"/>
        </w:rPr>
      </w:pPr>
    </w:p>
    <w:p w:rsidR="0086094D" w:rsidRPr="0076568C" w:rsidRDefault="0086094D" w:rsidP="003270E0">
      <w:pPr>
        <w:jc w:val="center"/>
        <w:rPr>
          <w:rFonts w:ascii="Arial" w:hAnsi="Arial"/>
          <w:sz w:val="24"/>
          <w:szCs w:val="24"/>
        </w:rPr>
      </w:pPr>
      <w:r w:rsidRPr="0076568C">
        <w:rPr>
          <w:rFonts w:ascii="Arial" w:hAnsi="Arial"/>
          <w:sz w:val="24"/>
          <w:szCs w:val="24"/>
        </w:rPr>
        <w:t>*****</w:t>
      </w:r>
    </w:p>
    <w:p w:rsidR="003270E0" w:rsidRPr="0076568C" w:rsidRDefault="003270E0" w:rsidP="003270E0">
      <w:pPr>
        <w:jc w:val="center"/>
        <w:rPr>
          <w:rFonts w:ascii="Arial" w:hAnsi="Arial"/>
          <w:sz w:val="24"/>
          <w:szCs w:val="24"/>
        </w:rPr>
      </w:pPr>
    </w:p>
    <w:p w:rsidR="003270E0" w:rsidRPr="0076568C" w:rsidRDefault="003270E0" w:rsidP="003270E0">
      <w:pPr>
        <w:jc w:val="center"/>
        <w:rPr>
          <w:rFonts w:ascii="Arial" w:hAnsi="Arial"/>
          <w:sz w:val="24"/>
          <w:szCs w:val="24"/>
        </w:rPr>
      </w:pPr>
    </w:p>
    <w:p w:rsidR="00277658" w:rsidRPr="0076568C" w:rsidRDefault="003270E0" w:rsidP="00C95B5B">
      <w:pPr>
        <w:jc w:val="both"/>
        <w:rPr>
          <w:rFonts w:ascii="Arial" w:hAnsi="Arial"/>
          <w:b/>
          <w:sz w:val="24"/>
          <w:szCs w:val="24"/>
        </w:rPr>
      </w:pPr>
      <w:r w:rsidRPr="0076568C">
        <w:rPr>
          <w:rFonts w:ascii="Arial" w:hAnsi="Arial"/>
          <w:b/>
          <w:sz w:val="24"/>
          <w:szCs w:val="24"/>
        </w:rPr>
        <w:t>Chair Frierson:</w:t>
      </w:r>
    </w:p>
    <w:p w:rsidR="00277658" w:rsidRPr="0076568C" w:rsidRDefault="00277658" w:rsidP="00C95B5B">
      <w:pPr>
        <w:jc w:val="both"/>
        <w:rPr>
          <w:rFonts w:ascii="Arial" w:hAnsi="Arial"/>
          <w:sz w:val="24"/>
          <w:szCs w:val="24"/>
        </w:rPr>
      </w:pPr>
    </w:p>
    <w:p w:rsidR="003270E0" w:rsidRPr="0076568C" w:rsidRDefault="003270E0" w:rsidP="00C95B5B">
      <w:pPr>
        <w:jc w:val="both"/>
        <w:rPr>
          <w:rFonts w:ascii="Arial" w:hAnsi="Arial"/>
          <w:sz w:val="24"/>
          <w:szCs w:val="24"/>
        </w:rPr>
      </w:pPr>
      <w:r w:rsidRPr="0076568C">
        <w:rPr>
          <w:rFonts w:ascii="Arial" w:hAnsi="Arial"/>
          <w:sz w:val="24"/>
          <w:szCs w:val="24"/>
        </w:rPr>
        <w:t>Thank you for your willingness to clarify what you were trying to do here. I think we provided some direction that I think will prove insightful.</w:t>
      </w:r>
    </w:p>
    <w:p w:rsidR="003270E0" w:rsidRPr="0076568C" w:rsidRDefault="003270E0" w:rsidP="00C95B5B">
      <w:pPr>
        <w:jc w:val="both"/>
        <w:rPr>
          <w:rFonts w:ascii="Arial" w:hAnsi="Arial"/>
          <w:sz w:val="24"/>
          <w:szCs w:val="24"/>
        </w:rPr>
      </w:pPr>
    </w:p>
    <w:p w:rsidR="003270E0" w:rsidRPr="0076568C" w:rsidRDefault="003270E0" w:rsidP="00C95B5B">
      <w:pPr>
        <w:jc w:val="both"/>
        <w:rPr>
          <w:rFonts w:ascii="Arial" w:hAnsi="Arial"/>
          <w:b/>
          <w:sz w:val="24"/>
          <w:szCs w:val="24"/>
        </w:rPr>
      </w:pPr>
      <w:r w:rsidRPr="0076568C">
        <w:rPr>
          <w:rFonts w:ascii="Arial" w:hAnsi="Arial"/>
          <w:b/>
          <w:sz w:val="24"/>
          <w:szCs w:val="24"/>
        </w:rPr>
        <w:t>Mr. Long:</w:t>
      </w:r>
    </w:p>
    <w:p w:rsidR="003270E0" w:rsidRPr="0076568C" w:rsidRDefault="003270E0" w:rsidP="00C95B5B">
      <w:pPr>
        <w:jc w:val="both"/>
        <w:rPr>
          <w:rFonts w:ascii="Arial" w:hAnsi="Arial"/>
          <w:b/>
          <w:sz w:val="24"/>
          <w:szCs w:val="24"/>
        </w:rPr>
      </w:pPr>
    </w:p>
    <w:p w:rsidR="003270E0" w:rsidRPr="0076568C" w:rsidRDefault="003270E0" w:rsidP="00C95B5B">
      <w:pPr>
        <w:jc w:val="both"/>
        <w:rPr>
          <w:rFonts w:ascii="Arial" w:hAnsi="Arial"/>
          <w:sz w:val="24"/>
          <w:szCs w:val="24"/>
        </w:rPr>
      </w:pPr>
      <w:r w:rsidRPr="0076568C">
        <w:rPr>
          <w:rFonts w:ascii="Arial" w:hAnsi="Arial"/>
          <w:sz w:val="24"/>
          <w:szCs w:val="24"/>
        </w:rPr>
        <w:t>Thank you, Mr. Chair and members of the Committee.</w:t>
      </w:r>
    </w:p>
    <w:p w:rsidR="003270E0" w:rsidRPr="0076568C" w:rsidRDefault="003270E0" w:rsidP="00C95B5B">
      <w:pPr>
        <w:jc w:val="both"/>
        <w:rPr>
          <w:rFonts w:ascii="Arial" w:hAnsi="Arial"/>
          <w:sz w:val="24"/>
          <w:szCs w:val="24"/>
        </w:rPr>
      </w:pPr>
    </w:p>
    <w:p w:rsidR="003270E0" w:rsidRPr="0076568C" w:rsidRDefault="003270E0" w:rsidP="00C95B5B">
      <w:pPr>
        <w:jc w:val="both"/>
        <w:rPr>
          <w:rFonts w:ascii="Arial" w:hAnsi="Arial"/>
          <w:b/>
          <w:sz w:val="24"/>
          <w:szCs w:val="24"/>
        </w:rPr>
      </w:pPr>
      <w:r w:rsidRPr="0076568C">
        <w:rPr>
          <w:rFonts w:ascii="Arial" w:hAnsi="Arial"/>
          <w:b/>
          <w:sz w:val="24"/>
          <w:szCs w:val="24"/>
        </w:rPr>
        <w:t>Chair Frierson:</w:t>
      </w:r>
    </w:p>
    <w:p w:rsidR="003270E0" w:rsidRPr="0076568C" w:rsidRDefault="003270E0" w:rsidP="00C95B5B">
      <w:pPr>
        <w:jc w:val="both"/>
        <w:rPr>
          <w:rFonts w:ascii="Arial" w:hAnsi="Arial"/>
          <w:b/>
          <w:sz w:val="24"/>
          <w:szCs w:val="24"/>
        </w:rPr>
      </w:pPr>
    </w:p>
    <w:p w:rsidR="003270E0" w:rsidRPr="0076568C" w:rsidRDefault="003270E0" w:rsidP="00C95B5B">
      <w:pPr>
        <w:jc w:val="both"/>
        <w:rPr>
          <w:rFonts w:ascii="Arial" w:hAnsi="Arial"/>
          <w:sz w:val="24"/>
          <w:szCs w:val="24"/>
        </w:rPr>
      </w:pPr>
      <w:r w:rsidRPr="0076568C">
        <w:rPr>
          <w:rFonts w:ascii="Arial" w:hAnsi="Arial"/>
          <w:sz w:val="24"/>
          <w:szCs w:val="24"/>
        </w:rPr>
        <w:t xml:space="preserve">We’ll move on to </w:t>
      </w:r>
      <w:proofErr w:type="spellStart"/>
      <w:r w:rsidRPr="0076568C">
        <w:rPr>
          <w:rFonts w:ascii="Arial" w:hAnsi="Arial"/>
          <w:sz w:val="24"/>
          <w:szCs w:val="24"/>
        </w:rPr>
        <w:t>R093</w:t>
      </w:r>
      <w:proofErr w:type="spellEnd"/>
      <w:r w:rsidRPr="0076568C">
        <w:rPr>
          <w:rFonts w:ascii="Arial" w:hAnsi="Arial"/>
          <w:sz w:val="24"/>
          <w:szCs w:val="24"/>
        </w:rPr>
        <w:t xml:space="preserve">-18, and I believe that is the Department of Education. I believe it was Assemblyman Pickard who had a question on </w:t>
      </w:r>
      <w:proofErr w:type="spellStart"/>
      <w:r w:rsidRPr="0076568C">
        <w:rPr>
          <w:rFonts w:ascii="Arial" w:hAnsi="Arial"/>
          <w:sz w:val="24"/>
          <w:szCs w:val="24"/>
        </w:rPr>
        <w:t>R093</w:t>
      </w:r>
      <w:proofErr w:type="spellEnd"/>
      <w:r w:rsidRPr="0076568C">
        <w:rPr>
          <w:rFonts w:ascii="Arial" w:hAnsi="Arial"/>
          <w:sz w:val="24"/>
          <w:szCs w:val="24"/>
        </w:rPr>
        <w:t>-18. I guess there are no questions. I think we’re fine.</w:t>
      </w:r>
    </w:p>
    <w:p w:rsidR="003270E0" w:rsidRPr="0076568C" w:rsidRDefault="003270E0" w:rsidP="00C95B5B">
      <w:pPr>
        <w:jc w:val="both"/>
        <w:rPr>
          <w:rFonts w:ascii="Arial" w:hAnsi="Arial"/>
          <w:sz w:val="24"/>
          <w:szCs w:val="24"/>
        </w:rPr>
      </w:pPr>
    </w:p>
    <w:p w:rsidR="003270E0" w:rsidRPr="0076568C" w:rsidRDefault="003270E0" w:rsidP="00C95B5B">
      <w:pPr>
        <w:jc w:val="both"/>
        <w:rPr>
          <w:rFonts w:ascii="Arial" w:hAnsi="Arial"/>
          <w:b/>
          <w:sz w:val="24"/>
          <w:szCs w:val="24"/>
        </w:rPr>
      </w:pPr>
      <w:r w:rsidRPr="0076568C">
        <w:rPr>
          <w:rFonts w:ascii="Arial" w:hAnsi="Arial"/>
          <w:b/>
          <w:sz w:val="24"/>
          <w:szCs w:val="24"/>
        </w:rPr>
        <w:t xml:space="preserve">Dena </w:t>
      </w:r>
      <w:proofErr w:type="spellStart"/>
      <w:r w:rsidRPr="0076568C">
        <w:rPr>
          <w:rFonts w:ascii="Arial" w:hAnsi="Arial"/>
          <w:b/>
          <w:sz w:val="24"/>
          <w:szCs w:val="24"/>
        </w:rPr>
        <w:t>Durish</w:t>
      </w:r>
      <w:proofErr w:type="spellEnd"/>
      <w:r w:rsidRPr="0076568C">
        <w:rPr>
          <w:rFonts w:ascii="Arial" w:hAnsi="Arial"/>
          <w:b/>
          <w:sz w:val="24"/>
          <w:szCs w:val="24"/>
        </w:rPr>
        <w:t xml:space="preserve"> (</w:t>
      </w:r>
      <w:r w:rsidR="001077E8" w:rsidRPr="0076568C">
        <w:rPr>
          <w:rFonts w:ascii="Arial" w:hAnsi="Arial"/>
          <w:b/>
          <w:sz w:val="24"/>
          <w:szCs w:val="24"/>
        </w:rPr>
        <w:t xml:space="preserve">Deputy Superintendent, </w:t>
      </w:r>
      <w:r w:rsidRPr="0076568C">
        <w:rPr>
          <w:rFonts w:ascii="Arial" w:hAnsi="Arial"/>
          <w:b/>
          <w:sz w:val="24"/>
          <w:szCs w:val="24"/>
        </w:rPr>
        <w:t>Department of Education):</w:t>
      </w:r>
    </w:p>
    <w:p w:rsidR="00277658" w:rsidRPr="0076568C" w:rsidRDefault="00277658" w:rsidP="00C95B5B">
      <w:pPr>
        <w:jc w:val="both"/>
        <w:rPr>
          <w:rFonts w:ascii="Arial" w:hAnsi="Arial"/>
          <w:sz w:val="24"/>
          <w:szCs w:val="24"/>
        </w:rPr>
      </w:pPr>
    </w:p>
    <w:p w:rsidR="00277658" w:rsidRPr="0076568C" w:rsidRDefault="000C6958" w:rsidP="00C95B5B">
      <w:pPr>
        <w:jc w:val="both"/>
        <w:rPr>
          <w:rFonts w:ascii="Arial" w:hAnsi="Arial"/>
          <w:sz w:val="24"/>
          <w:szCs w:val="24"/>
        </w:rPr>
      </w:pPr>
      <w:r w:rsidRPr="0076568C">
        <w:rPr>
          <w:rFonts w:ascii="Arial" w:hAnsi="Arial"/>
          <w:sz w:val="24"/>
          <w:szCs w:val="24"/>
        </w:rPr>
        <w:t>I am free to provide that kind of testimony any time you would like.</w:t>
      </w:r>
    </w:p>
    <w:p w:rsidR="000C6958" w:rsidRPr="0076568C" w:rsidRDefault="000C6958" w:rsidP="00C95B5B">
      <w:pPr>
        <w:jc w:val="both"/>
        <w:rPr>
          <w:rFonts w:ascii="Arial" w:hAnsi="Arial"/>
          <w:sz w:val="24"/>
          <w:szCs w:val="24"/>
        </w:rPr>
      </w:pPr>
    </w:p>
    <w:p w:rsidR="000C6958" w:rsidRPr="0076568C" w:rsidRDefault="000C6958" w:rsidP="00C95B5B">
      <w:pPr>
        <w:jc w:val="both"/>
        <w:rPr>
          <w:rFonts w:ascii="Arial" w:hAnsi="Arial"/>
          <w:b/>
          <w:sz w:val="24"/>
          <w:szCs w:val="24"/>
        </w:rPr>
      </w:pPr>
      <w:r w:rsidRPr="0076568C">
        <w:rPr>
          <w:rFonts w:ascii="Arial" w:hAnsi="Arial"/>
          <w:b/>
          <w:sz w:val="24"/>
          <w:szCs w:val="24"/>
        </w:rPr>
        <w:t>Chair Frierson:</w:t>
      </w:r>
    </w:p>
    <w:p w:rsidR="000C6958" w:rsidRPr="0076568C" w:rsidRDefault="000C6958" w:rsidP="00C95B5B">
      <w:pPr>
        <w:jc w:val="both"/>
        <w:rPr>
          <w:rFonts w:ascii="Arial" w:hAnsi="Arial"/>
          <w:b/>
          <w:sz w:val="24"/>
          <w:szCs w:val="24"/>
        </w:rPr>
      </w:pPr>
    </w:p>
    <w:p w:rsidR="000C6958" w:rsidRPr="0076568C" w:rsidRDefault="000C6958" w:rsidP="00C95B5B">
      <w:pPr>
        <w:jc w:val="both"/>
        <w:rPr>
          <w:rFonts w:ascii="Arial" w:hAnsi="Arial"/>
          <w:sz w:val="24"/>
          <w:szCs w:val="24"/>
        </w:rPr>
      </w:pPr>
      <w:r w:rsidRPr="0076568C">
        <w:rPr>
          <w:rFonts w:ascii="Arial" w:hAnsi="Arial"/>
          <w:sz w:val="24"/>
          <w:szCs w:val="24"/>
        </w:rPr>
        <w:t xml:space="preserve">Actually, Ms. </w:t>
      </w:r>
      <w:proofErr w:type="spellStart"/>
      <w:r w:rsidRPr="0076568C">
        <w:rPr>
          <w:rFonts w:ascii="Arial" w:hAnsi="Arial"/>
          <w:sz w:val="24"/>
          <w:szCs w:val="24"/>
        </w:rPr>
        <w:t>Durish</w:t>
      </w:r>
      <w:proofErr w:type="spellEnd"/>
      <w:r w:rsidRPr="0076568C">
        <w:rPr>
          <w:rFonts w:ascii="Arial" w:hAnsi="Arial"/>
          <w:sz w:val="24"/>
          <w:szCs w:val="24"/>
        </w:rPr>
        <w:t xml:space="preserve">, don’t go too far. I’ll entertain a motion to approve </w:t>
      </w:r>
      <w:proofErr w:type="spellStart"/>
      <w:r w:rsidRPr="0076568C">
        <w:rPr>
          <w:rFonts w:ascii="Arial" w:hAnsi="Arial"/>
          <w:sz w:val="24"/>
          <w:szCs w:val="24"/>
        </w:rPr>
        <w:t>R093</w:t>
      </w:r>
      <w:proofErr w:type="spellEnd"/>
      <w:r w:rsidRPr="0076568C">
        <w:rPr>
          <w:rFonts w:ascii="Arial" w:hAnsi="Arial"/>
          <w:sz w:val="24"/>
          <w:szCs w:val="24"/>
        </w:rPr>
        <w:t>-18.</w:t>
      </w:r>
    </w:p>
    <w:p w:rsidR="000C6958" w:rsidRPr="0076568C" w:rsidRDefault="000C6958" w:rsidP="000C6958">
      <w:pPr>
        <w:ind w:left="720"/>
        <w:jc w:val="both"/>
        <w:rPr>
          <w:rFonts w:ascii="Arial" w:hAnsi="Arial"/>
          <w:sz w:val="24"/>
          <w:szCs w:val="24"/>
        </w:rPr>
      </w:pPr>
      <w:r w:rsidRPr="0076568C">
        <w:rPr>
          <w:rFonts w:ascii="Arial" w:hAnsi="Arial"/>
          <w:sz w:val="24"/>
          <w:szCs w:val="24"/>
        </w:rPr>
        <w:lastRenderedPageBreak/>
        <w:t xml:space="preserve">ASSEMBLYWOMAN CARLTON MOVED TO APPROVE REGULATION </w:t>
      </w:r>
      <w:proofErr w:type="spellStart"/>
      <w:r w:rsidRPr="0076568C">
        <w:rPr>
          <w:rFonts w:ascii="Arial" w:hAnsi="Arial"/>
          <w:sz w:val="24"/>
          <w:szCs w:val="24"/>
        </w:rPr>
        <w:t>R093</w:t>
      </w:r>
      <w:proofErr w:type="spellEnd"/>
      <w:r w:rsidRPr="0076568C">
        <w:rPr>
          <w:rFonts w:ascii="Arial" w:hAnsi="Arial"/>
          <w:sz w:val="24"/>
          <w:szCs w:val="24"/>
        </w:rPr>
        <w:t xml:space="preserve">-18 FROM THE STATE </w:t>
      </w:r>
      <w:r w:rsidR="00B752D2" w:rsidRPr="0076568C">
        <w:rPr>
          <w:rFonts w:ascii="Arial" w:hAnsi="Arial"/>
          <w:sz w:val="24"/>
          <w:szCs w:val="24"/>
        </w:rPr>
        <w:t>DEPARTMENT</w:t>
      </w:r>
      <w:r w:rsidRPr="0076568C">
        <w:rPr>
          <w:rFonts w:ascii="Arial" w:hAnsi="Arial"/>
          <w:sz w:val="24"/>
          <w:szCs w:val="24"/>
        </w:rPr>
        <w:t xml:space="preserve"> OF EDUCATION.</w:t>
      </w:r>
    </w:p>
    <w:p w:rsidR="000C6958" w:rsidRPr="0076568C" w:rsidRDefault="000C6958" w:rsidP="000C6958">
      <w:pPr>
        <w:jc w:val="both"/>
        <w:rPr>
          <w:rFonts w:ascii="Arial" w:hAnsi="Arial"/>
          <w:sz w:val="24"/>
          <w:szCs w:val="24"/>
        </w:rPr>
      </w:pPr>
    </w:p>
    <w:p w:rsidR="000C6958" w:rsidRPr="0076568C" w:rsidRDefault="000C6958" w:rsidP="000C6958">
      <w:pPr>
        <w:jc w:val="both"/>
        <w:rPr>
          <w:rFonts w:ascii="Arial" w:hAnsi="Arial"/>
          <w:sz w:val="24"/>
          <w:szCs w:val="24"/>
        </w:rPr>
      </w:pPr>
      <w:r w:rsidRPr="0076568C">
        <w:rPr>
          <w:rFonts w:ascii="Arial" w:hAnsi="Arial"/>
          <w:sz w:val="24"/>
          <w:szCs w:val="24"/>
        </w:rPr>
        <w:tab/>
        <w:t>SENATOR ATKINSON SECONDED THE MOTION.</w:t>
      </w:r>
    </w:p>
    <w:p w:rsidR="000C6958" w:rsidRPr="0076568C" w:rsidRDefault="000C6958" w:rsidP="000C6958">
      <w:pPr>
        <w:jc w:val="both"/>
        <w:rPr>
          <w:rFonts w:ascii="Arial" w:hAnsi="Arial"/>
          <w:sz w:val="24"/>
          <w:szCs w:val="24"/>
        </w:rPr>
      </w:pPr>
    </w:p>
    <w:p w:rsidR="000C6958" w:rsidRPr="0076568C" w:rsidRDefault="000C6958" w:rsidP="000C6958">
      <w:pPr>
        <w:jc w:val="both"/>
        <w:rPr>
          <w:rFonts w:ascii="Arial" w:hAnsi="Arial"/>
          <w:sz w:val="24"/>
          <w:szCs w:val="24"/>
        </w:rPr>
      </w:pPr>
      <w:r w:rsidRPr="0076568C">
        <w:rPr>
          <w:rFonts w:ascii="Arial" w:hAnsi="Arial"/>
          <w:sz w:val="24"/>
          <w:szCs w:val="24"/>
        </w:rPr>
        <w:tab/>
        <w:t>THE MOTION CARRIED UNANIMOUSLY.</w:t>
      </w:r>
    </w:p>
    <w:p w:rsidR="000C6958" w:rsidRPr="0076568C" w:rsidRDefault="000C6958" w:rsidP="000C6958">
      <w:pPr>
        <w:jc w:val="both"/>
        <w:rPr>
          <w:rFonts w:ascii="Arial" w:hAnsi="Arial"/>
          <w:sz w:val="24"/>
          <w:szCs w:val="24"/>
        </w:rPr>
      </w:pPr>
    </w:p>
    <w:p w:rsidR="000C6958" w:rsidRPr="0076568C" w:rsidRDefault="000C6958" w:rsidP="000C6958">
      <w:pPr>
        <w:jc w:val="both"/>
        <w:rPr>
          <w:rFonts w:ascii="Arial" w:hAnsi="Arial"/>
          <w:sz w:val="24"/>
          <w:szCs w:val="24"/>
        </w:rPr>
      </w:pPr>
    </w:p>
    <w:p w:rsidR="000C6958" w:rsidRPr="0076568C" w:rsidRDefault="000C6958" w:rsidP="000C6958">
      <w:pPr>
        <w:jc w:val="center"/>
        <w:rPr>
          <w:rFonts w:ascii="Arial" w:hAnsi="Arial"/>
          <w:sz w:val="24"/>
          <w:szCs w:val="24"/>
        </w:rPr>
      </w:pPr>
      <w:r w:rsidRPr="0076568C">
        <w:rPr>
          <w:rFonts w:ascii="Arial" w:hAnsi="Arial"/>
          <w:sz w:val="24"/>
          <w:szCs w:val="24"/>
        </w:rPr>
        <w:t>*****</w:t>
      </w:r>
    </w:p>
    <w:p w:rsidR="000C6958" w:rsidRPr="0076568C" w:rsidRDefault="000C6958" w:rsidP="000C6958">
      <w:pPr>
        <w:jc w:val="center"/>
        <w:rPr>
          <w:rFonts w:ascii="Arial" w:hAnsi="Arial"/>
          <w:sz w:val="24"/>
          <w:szCs w:val="24"/>
        </w:rPr>
      </w:pPr>
    </w:p>
    <w:p w:rsidR="000C6958" w:rsidRPr="0076568C" w:rsidRDefault="000C6958" w:rsidP="000C6958">
      <w:pPr>
        <w:jc w:val="center"/>
        <w:rPr>
          <w:rFonts w:ascii="Arial" w:hAnsi="Arial"/>
          <w:sz w:val="24"/>
          <w:szCs w:val="24"/>
        </w:rPr>
      </w:pPr>
    </w:p>
    <w:p w:rsidR="000C6958" w:rsidRPr="0076568C" w:rsidRDefault="000C6958" w:rsidP="000C6958">
      <w:pPr>
        <w:rPr>
          <w:rFonts w:ascii="Arial" w:hAnsi="Arial"/>
          <w:b/>
          <w:sz w:val="24"/>
          <w:szCs w:val="24"/>
        </w:rPr>
      </w:pPr>
      <w:r w:rsidRPr="0076568C">
        <w:rPr>
          <w:rFonts w:ascii="Arial" w:hAnsi="Arial"/>
          <w:b/>
          <w:sz w:val="24"/>
          <w:szCs w:val="24"/>
        </w:rPr>
        <w:t>Chair Frierson:</w:t>
      </w:r>
    </w:p>
    <w:p w:rsidR="000C6958" w:rsidRPr="0076568C" w:rsidRDefault="000C6958" w:rsidP="000C6958">
      <w:pPr>
        <w:rPr>
          <w:rFonts w:ascii="Arial" w:hAnsi="Arial"/>
          <w:b/>
          <w:sz w:val="24"/>
          <w:szCs w:val="24"/>
        </w:rPr>
      </w:pPr>
    </w:p>
    <w:p w:rsidR="000C6958" w:rsidRPr="0076568C" w:rsidRDefault="000C6958" w:rsidP="000C6958">
      <w:pPr>
        <w:rPr>
          <w:rFonts w:ascii="Arial" w:hAnsi="Arial"/>
          <w:sz w:val="24"/>
          <w:szCs w:val="24"/>
        </w:rPr>
      </w:pPr>
      <w:r w:rsidRPr="0076568C">
        <w:rPr>
          <w:rFonts w:ascii="Arial" w:hAnsi="Arial"/>
          <w:sz w:val="24"/>
          <w:szCs w:val="24"/>
        </w:rPr>
        <w:t xml:space="preserve">What we then want to look at is </w:t>
      </w:r>
      <w:proofErr w:type="spellStart"/>
      <w:r w:rsidRPr="0076568C">
        <w:rPr>
          <w:rFonts w:ascii="Arial" w:hAnsi="Arial"/>
          <w:sz w:val="24"/>
          <w:szCs w:val="24"/>
        </w:rPr>
        <w:t>R136</w:t>
      </w:r>
      <w:proofErr w:type="spellEnd"/>
      <w:r w:rsidRPr="0076568C">
        <w:rPr>
          <w:rFonts w:ascii="Arial" w:hAnsi="Arial"/>
          <w:sz w:val="24"/>
          <w:szCs w:val="24"/>
        </w:rPr>
        <w:t xml:space="preserve">-18, which is also the Department of Education. Assemblyman Pickard, you had questions on </w:t>
      </w:r>
      <w:proofErr w:type="spellStart"/>
      <w:r w:rsidRPr="0076568C">
        <w:rPr>
          <w:rFonts w:ascii="Arial" w:hAnsi="Arial"/>
          <w:sz w:val="24"/>
          <w:szCs w:val="24"/>
        </w:rPr>
        <w:t>R136</w:t>
      </w:r>
      <w:proofErr w:type="spellEnd"/>
      <w:r w:rsidRPr="0076568C">
        <w:rPr>
          <w:rFonts w:ascii="Arial" w:hAnsi="Arial"/>
          <w:sz w:val="24"/>
          <w:szCs w:val="24"/>
        </w:rPr>
        <w:t>-18?</w:t>
      </w:r>
    </w:p>
    <w:p w:rsidR="000C6958" w:rsidRPr="0076568C" w:rsidRDefault="000C6958" w:rsidP="000C6958">
      <w:pPr>
        <w:rPr>
          <w:rFonts w:ascii="Arial" w:hAnsi="Arial"/>
          <w:sz w:val="24"/>
          <w:szCs w:val="24"/>
        </w:rPr>
      </w:pPr>
    </w:p>
    <w:p w:rsidR="000C6958" w:rsidRPr="0076568C" w:rsidRDefault="000C6958" w:rsidP="000C6958">
      <w:pPr>
        <w:rPr>
          <w:rFonts w:ascii="Arial" w:hAnsi="Arial"/>
          <w:b/>
          <w:sz w:val="24"/>
          <w:szCs w:val="24"/>
        </w:rPr>
      </w:pPr>
      <w:r w:rsidRPr="0076568C">
        <w:rPr>
          <w:rFonts w:ascii="Arial" w:hAnsi="Arial"/>
          <w:b/>
          <w:sz w:val="24"/>
          <w:szCs w:val="24"/>
        </w:rPr>
        <w:t>Assemblyman Pickard:</w:t>
      </w:r>
    </w:p>
    <w:p w:rsidR="000C6958" w:rsidRPr="0076568C" w:rsidRDefault="000C6958" w:rsidP="000C6958">
      <w:pPr>
        <w:rPr>
          <w:rFonts w:ascii="Arial" w:hAnsi="Arial"/>
          <w:b/>
          <w:sz w:val="24"/>
          <w:szCs w:val="24"/>
        </w:rPr>
      </w:pPr>
    </w:p>
    <w:p w:rsidR="000C6958" w:rsidRPr="0076568C" w:rsidRDefault="000C6958" w:rsidP="000C6958">
      <w:pPr>
        <w:rPr>
          <w:rFonts w:ascii="Arial" w:hAnsi="Arial"/>
          <w:sz w:val="24"/>
          <w:szCs w:val="24"/>
        </w:rPr>
      </w:pPr>
      <w:r w:rsidRPr="0076568C">
        <w:rPr>
          <w:rFonts w:ascii="Arial" w:hAnsi="Arial"/>
          <w:sz w:val="24"/>
          <w:szCs w:val="24"/>
        </w:rPr>
        <w:t>I’m particularly interested in understanding what the alternative examination under section 3 is</w:t>
      </w:r>
      <w:r w:rsidR="00B752D2" w:rsidRPr="0076568C">
        <w:rPr>
          <w:rFonts w:ascii="Arial" w:hAnsi="Arial"/>
          <w:sz w:val="24"/>
          <w:szCs w:val="24"/>
        </w:rPr>
        <w:t>. P</w:t>
      </w:r>
      <w:r w:rsidRPr="0076568C">
        <w:rPr>
          <w:rFonts w:ascii="Arial" w:hAnsi="Arial"/>
          <w:sz w:val="24"/>
          <w:szCs w:val="24"/>
        </w:rPr>
        <w:t>articularly</w:t>
      </w:r>
      <w:r w:rsidR="00B752D2" w:rsidRPr="0076568C">
        <w:rPr>
          <w:rFonts w:ascii="Arial" w:hAnsi="Arial"/>
          <w:sz w:val="24"/>
          <w:szCs w:val="24"/>
        </w:rPr>
        <w:t>,</w:t>
      </w:r>
      <w:r w:rsidRPr="0076568C">
        <w:rPr>
          <w:rFonts w:ascii="Arial" w:hAnsi="Arial"/>
          <w:sz w:val="24"/>
          <w:szCs w:val="24"/>
        </w:rPr>
        <w:t xml:space="preserve"> there is a good</w:t>
      </w:r>
      <w:r w:rsidR="00B752D2" w:rsidRPr="0076568C">
        <w:rPr>
          <w:rFonts w:ascii="Arial" w:hAnsi="Arial"/>
          <w:sz w:val="24"/>
          <w:szCs w:val="24"/>
        </w:rPr>
        <w:t>-</w:t>
      </w:r>
      <w:r w:rsidRPr="0076568C">
        <w:rPr>
          <w:rFonts w:ascii="Arial" w:hAnsi="Arial"/>
          <w:sz w:val="24"/>
          <w:szCs w:val="24"/>
        </w:rPr>
        <w:t xml:space="preserve">cause exception written in. I think that’s in section </w:t>
      </w:r>
      <w:proofErr w:type="gramStart"/>
      <w:r w:rsidRPr="0076568C">
        <w:rPr>
          <w:rFonts w:ascii="Arial" w:hAnsi="Arial"/>
          <w:sz w:val="24"/>
          <w:szCs w:val="24"/>
        </w:rPr>
        <w:t>5</w:t>
      </w:r>
      <w:proofErr w:type="gramEnd"/>
      <w:r w:rsidRPr="0076568C">
        <w:rPr>
          <w:rFonts w:ascii="Arial" w:hAnsi="Arial"/>
          <w:sz w:val="24"/>
          <w:szCs w:val="24"/>
        </w:rPr>
        <w:t xml:space="preserve">, if I recall correctly. I don’t know that there’s a good cause for illiteracy. I think we need to understand more clearly what it is that we’re talking </w:t>
      </w:r>
      <w:proofErr w:type="gramStart"/>
      <w:r w:rsidRPr="0076568C">
        <w:rPr>
          <w:rFonts w:ascii="Arial" w:hAnsi="Arial"/>
          <w:sz w:val="24"/>
          <w:szCs w:val="24"/>
        </w:rPr>
        <w:t>about</w:t>
      </w:r>
      <w:proofErr w:type="gramEnd"/>
      <w:r w:rsidR="00B752D2" w:rsidRPr="0076568C">
        <w:rPr>
          <w:rFonts w:ascii="Arial" w:hAnsi="Arial"/>
          <w:sz w:val="24"/>
          <w:szCs w:val="24"/>
        </w:rPr>
        <w:t>.</w:t>
      </w:r>
      <w:r w:rsidRPr="0076568C">
        <w:rPr>
          <w:rFonts w:ascii="Arial" w:hAnsi="Arial"/>
          <w:sz w:val="24"/>
          <w:szCs w:val="24"/>
        </w:rPr>
        <w:t xml:space="preserve"> I’d like to know what </w:t>
      </w:r>
      <w:r w:rsidR="00B752D2" w:rsidRPr="0076568C">
        <w:rPr>
          <w:rFonts w:ascii="Arial" w:hAnsi="Arial"/>
          <w:sz w:val="24"/>
          <w:szCs w:val="24"/>
        </w:rPr>
        <w:t>“MAP Growth Reading 2-5”</w:t>
      </w:r>
      <w:r w:rsidRPr="0076568C">
        <w:rPr>
          <w:rFonts w:ascii="Arial" w:hAnsi="Arial"/>
          <w:sz w:val="24"/>
          <w:szCs w:val="24"/>
        </w:rPr>
        <w:t xml:space="preserve"> test is, and then finally I’d like to understand, if I understand this correctly, a 31 percent is a passing grade. If that’s the case, I’d like to know what the rationale is behind that.</w:t>
      </w:r>
    </w:p>
    <w:p w:rsidR="000C6958" w:rsidRPr="0076568C" w:rsidRDefault="000C6958" w:rsidP="000C6958">
      <w:pPr>
        <w:rPr>
          <w:rFonts w:ascii="Arial" w:hAnsi="Arial"/>
          <w:sz w:val="24"/>
          <w:szCs w:val="24"/>
        </w:rPr>
      </w:pPr>
    </w:p>
    <w:p w:rsidR="000C6958" w:rsidRPr="0076568C" w:rsidRDefault="000C6958" w:rsidP="000C6958">
      <w:pPr>
        <w:rPr>
          <w:rFonts w:ascii="Arial" w:hAnsi="Arial"/>
          <w:b/>
          <w:sz w:val="24"/>
          <w:szCs w:val="24"/>
        </w:rPr>
      </w:pPr>
      <w:r w:rsidRPr="0076568C">
        <w:rPr>
          <w:rFonts w:ascii="Arial" w:hAnsi="Arial"/>
          <w:b/>
          <w:sz w:val="24"/>
          <w:szCs w:val="24"/>
        </w:rPr>
        <w:t>Karl Wilson (Education Programs Supervisor, Department of Education):</w:t>
      </w:r>
    </w:p>
    <w:p w:rsidR="000C6958" w:rsidRPr="0076568C" w:rsidRDefault="000C6958" w:rsidP="00C95B5B">
      <w:pPr>
        <w:jc w:val="both"/>
        <w:rPr>
          <w:rFonts w:ascii="Arial" w:hAnsi="Arial"/>
          <w:sz w:val="24"/>
          <w:szCs w:val="24"/>
        </w:rPr>
      </w:pPr>
    </w:p>
    <w:p w:rsidR="000C6958" w:rsidRPr="0076568C" w:rsidRDefault="000C6958" w:rsidP="00C95B5B">
      <w:pPr>
        <w:jc w:val="both"/>
        <w:rPr>
          <w:rFonts w:ascii="Arial" w:hAnsi="Arial"/>
          <w:sz w:val="24"/>
          <w:szCs w:val="24"/>
        </w:rPr>
      </w:pPr>
      <w:r w:rsidRPr="0076568C">
        <w:rPr>
          <w:rFonts w:ascii="Arial" w:hAnsi="Arial"/>
          <w:sz w:val="24"/>
          <w:szCs w:val="24"/>
        </w:rPr>
        <w:t>I would like to introduce a colleague of mine, Dr. Kevin Laxalt, who is our Read by Grade 3 specialist for Northern Nevada. Both she and I will respond to those questions. If I may, I’d like to turn it over to Dr. Laxalt.</w:t>
      </w:r>
    </w:p>
    <w:p w:rsidR="000A43BE" w:rsidRPr="0076568C" w:rsidRDefault="000A43BE" w:rsidP="00C95B5B">
      <w:pPr>
        <w:jc w:val="both"/>
        <w:rPr>
          <w:rFonts w:ascii="Arial" w:hAnsi="Arial"/>
          <w:b/>
          <w:sz w:val="24"/>
          <w:szCs w:val="24"/>
        </w:rPr>
      </w:pPr>
    </w:p>
    <w:p w:rsidR="00D05D03" w:rsidRPr="0076568C" w:rsidRDefault="000C6958" w:rsidP="00C95B5B">
      <w:pPr>
        <w:jc w:val="both"/>
        <w:rPr>
          <w:rFonts w:ascii="Arial" w:hAnsi="Arial"/>
          <w:b/>
          <w:sz w:val="24"/>
          <w:szCs w:val="24"/>
        </w:rPr>
      </w:pPr>
      <w:r w:rsidRPr="0076568C">
        <w:rPr>
          <w:rFonts w:ascii="Arial" w:hAnsi="Arial"/>
          <w:b/>
          <w:sz w:val="24"/>
          <w:szCs w:val="24"/>
        </w:rPr>
        <w:t>Dr. Kevin Laxalt (Education Programs Professional, Department of Education):</w:t>
      </w:r>
    </w:p>
    <w:p w:rsidR="000C6958" w:rsidRPr="0076568C" w:rsidRDefault="000C6958" w:rsidP="00C95B5B">
      <w:pPr>
        <w:jc w:val="both"/>
        <w:rPr>
          <w:rFonts w:ascii="Arial" w:hAnsi="Arial"/>
          <w:b/>
          <w:sz w:val="24"/>
          <w:szCs w:val="24"/>
        </w:rPr>
      </w:pPr>
    </w:p>
    <w:p w:rsidR="000C6958" w:rsidRPr="0076568C" w:rsidRDefault="000C6958" w:rsidP="00C95B5B">
      <w:pPr>
        <w:jc w:val="both"/>
        <w:rPr>
          <w:rFonts w:ascii="Arial" w:hAnsi="Arial"/>
          <w:sz w:val="24"/>
          <w:szCs w:val="24"/>
        </w:rPr>
      </w:pPr>
      <w:r w:rsidRPr="0076568C">
        <w:rPr>
          <w:rFonts w:ascii="Arial" w:hAnsi="Arial"/>
          <w:sz w:val="24"/>
          <w:szCs w:val="24"/>
        </w:rPr>
        <w:t>If you would, could you take one at a time and I’ll walk through? I think you listed about three. That would be awesome.</w:t>
      </w:r>
    </w:p>
    <w:p w:rsidR="000C6958" w:rsidRPr="0076568C" w:rsidRDefault="000C6958" w:rsidP="00C95B5B">
      <w:pPr>
        <w:jc w:val="both"/>
        <w:rPr>
          <w:rFonts w:ascii="Arial" w:hAnsi="Arial"/>
          <w:sz w:val="24"/>
          <w:szCs w:val="24"/>
        </w:rPr>
      </w:pPr>
    </w:p>
    <w:p w:rsidR="000C6958" w:rsidRPr="0076568C" w:rsidRDefault="000C6958" w:rsidP="00C95B5B">
      <w:pPr>
        <w:jc w:val="both"/>
        <w:rPr>
          <w:rFonts w:ascii="Arial" w:hAnsi="Arial"/>
          <w:b/>
          <w:sz w:val="24"/>
          <w:szCs w:val="24"/>
        </w:rPr>
      </w:pPr>
      <w:r w:rsidRPr="0076568C">
        <w:rPr>
          <w:rFonts w:ascii="Arial" w:hAnsi="Arial"/>
          <w:b/>
          <w:sz w:val="24"/>
          <w:szCs w:val="24"/>
        </w:rPr>
        <w:t>Assemblyman Pickard:</w:t>
      </w:r>
    </w:p>
    <w:p w:rsidR="000C6958" w:rsidRPr="0076568C" w:rsidRDefault="000C6958" w:rsidP="00C95B5B">
      <w:pPr>
        <w:jc w:val="both"/>
        <w:rPr>
          <w:rFonts w:ascii="Arial" w:hAnsi="Arial"/>
          <w:b/>
          <w:sz w:val="24"/>
          <w:szCs w:val="24"/>
        </w:rPr>
      </w:pPr>
    </w:p>
    <w:p w:rsidR="000C6958" w:rsidRPr="0076568C" w:rsidRDefault="000C6958" w:rsidP="00C95B5B">
      <w:pPr>
        <w:jc w:val="both"/>
        <w:rPr>
          <w:rFonts w:ascii="Arial" w:hAnsi="Arial"/>
          <w:sz w:val="24"/>
          <w:szCs w:val="24"/>
        </w:rPr>
      </w:pPr>
      <w:r w:rsidRPr="0076568C">
        <w:rPr>
          <w:rFonts w:ascii="Arial" w:hAnsi="Arial"/>
          <w:sz w:val="24"/>
          <w:szCs w:val="24"/>
        </w:rPr>
        <w:t>Sure. What I’m looking for is a better understanding of what we’re talking about when we say an alternative exam, and specifically the good</w:t>
      </w:r>
      <w:r w:rsidR="00B752D2" w:rsidRPr="0076568C">
        <w:rPr>
          <w:rFonts w:ascii="Arial" w:hAnsi="Arial"/>
          <w:sz w:val="24"/>
          <w:szCs w:val="24"/>
        </w:rPr>
        <w:t>-</w:t>
      </w:r>
      <w:r w:rsidRPr="0076568C">
        <w:rPr>
          <w:rFonts w:ascii="Arial" w:hAnsi="Arial"/>
          <w:sz w:val="24"/>
          <w:szCs w:val="24"/>
        </w:rPr>
        <w:t>cause exception to it.</w:t>
      </w:r>
    </w:p>
    <w:p w:rsidR="000C6958" w:rsidRDefault="000C6958" w:rsidP="00C95B5B">
      <w:pPr>
        <w:jc w:val="both"/>
        <w:rPr>
          <w:rFonts w:ascii="Arial" w:hAnsi="Arial"/>
          <w:sz w:val="24"/>
          <w:szCs w:val="24"/>
        </w:rPr>
      </w:pPr>
    </w:p>
    <w:p w:rsidR="0076568C" w:rsidRDefault="0076568C" w:rsidP="00C95B5B">
      <w:pPr>
        <w:jc w:val="both"/>
        <w:rPr>
          <w:rFonts w:ascii="Arial" w:hAnsi="Arial"/>
          <w:sz w:val="24"/>
          <w:szCs w:val="24"/>
        </w:rPr>
      </w:pPr>
    </w:p>
    <w:p w:rsidR="0076568C" w:rsidRDefault="0076568C" w:rsidP="00C95B5B">
      <w:pPr>
        <w:jc w:val="both"/>
        <w:rPr>
          <w:rFonts w:ascii="Arial" w:hAnsi="Arial"/>
          <w:sz w:val="24"/>
          <w:szCs w:val="24"/>
        </w:rPr>
      </w:pPr>
    </w:p>
    <w:p w:rsidR="0076568C" w:rsidRPr="0076568C" w:rsidRDefault="0076568C" w:rsidP="00C95B5B">
      <w:pPr>
        <w:jc w:val="both"/>
        <w:rPr>
          <w:rFonts w:ascii="Arial" w:hAnsi="Arial"/>
          <w:sz w:val="24"/>
          <w:szCs w:val="24"/>
        </w:rPr>
      </w:pPr>
    </w:p>
    <w:p w:rsidR="000C6958" w:rsidRPr="0076568C" w:rsidRDefault="000C6958" w:rsidP="00C95B5B">
      <w:pPr>
        <w:jc w:val="both"/>
        <w:rPr>
          <w:rFonts w:ascii="Arial" w:hAnsi="Arial"/>
          <w:b/>
          <w:sz w:val="24"/>
          <w:szCs w:val="24"/>
        </w:rPr>
      </w:pPr>
      <w:r w:rsidRPr="0076568C">
        <w:rPr>
          <w:rFonts w:ascii="Arial" w:hAnsi="Arial"/>
          <w:b/>
          <w:sz w:val="24"/>
          <w:szCs w:val="24"/>
        </w:rPr>
        <w:lastRenderedPageBreak/>
        <w:t>Dr. Laxalt:</w:t>
      </w:r>
    </w:p>
    <w:p w:rsidR="000C6958" w:rsidRPr="0076568C" w:rsidRDefault="000C6958" w:rsidP="00C95B5B">
      <w:pPr>
        <w:jc w:val="both"/>
        <w:rPr>
          <w:rFonts w:ascii="Arial" w:hAnsi="Arial"/>
          <w:b/>
          <w:sz w:val="24"/>
          <w:szCs w:val="24"/>
        </w:rPr>
      </w:pPr>
    </w:p>
    <w:p w:rsidR="000C6958" w:rsidRPr="0076568C" w:rsidRDefault="000C6958" w:rsidP="00C95B5B">
      <w:pPr>
        <w:jc w:val="both"/>
        <w:rPr>
          <w:rFonts w:ascii="Arial" w:hAnsi="Arial"/>
          <w:sz w:val="24"/>
          <w:szCs w:val="24"/>
        </w:rPr>
      </w:pPr>
      <w:r w:rsidRPr="0076568C">
        <w:rPr>
          <w:rFonts w:ascii="Arial" w:hAnsi="Arial"/>
          <w:sz w:val="24"/>
          <w:szCs w:val="24"/>
        </w:rPr>
        <w:t>Let me begin with an understanding of that alternative examination. These regulations are in respect to passing scores for youngsters who will be considered for retention and promotion under the Senate Bill (SB) 391 statute, 2015, the Read by Grade 3 Act. Stated within that act is a requirement for the State Board of Education to establish regulations which determine in the year 2021 which youngsters exiting third grade will be either promoted on to fourth grade or retained due to Read by Grade 3 requirements. The specific identification of an alternate examination was required by the State Board</w:t>
      </w:r>
      <w:r w:rsidR="00B752D2" w:rsidRPr="0076568C">
        <w:rPr>
          <w:rFonts w:ascii="Arial" w:hAnsi="Arial"/>
          <w:sz w:val="24"/>
          <w:szCs w:val="24"/>
        </w:rPr>
        <w:t>,</w:t>
      </w:r>
      <w:r w:rsidRPr="0076568C">
        <w:rPr>
          <w:rFonts w:ascii="Arial" w:hAnsi="Arial"/>
          <w:sz w:val="24"/>
          <w:szCs w:val="24"/>
        </w:rPr>
        <w:t xml:space="preserve"> and within the </w:t>
      </w:r>
      <w:r w:rsidR="00FC7C69" w:rsidRPr="0076568C">
        <w:rPr>
          <w:rFonts w:ascii="Arial" w:hAnsi="Arial"/>
          <w:sz w:val="24"/>
          <w:szCs w:val="24"/>
        </w:rPr>
        <w:t>language</w:t>
      </w:r>
      <w:r w:rsidRPr="0076568C">
        <w:rPr>
          <w:rFonts w:ascii="Arial" w:hAnsi="Arial"/>
          <w:sz w:val="24"/>
          <w:szCs w:val="24"/>
        </w:rPr>
        <w:t xml:space="preserve"> it falls literally under the first </w:t>
      </w:r>
      <w:r w:rsidR="00FC7C69" w:rsidRPr="0076568C">
        <w:rPr>
          <w:rFonts w:ascii="Arial" w:hAnsi="Arial"/>
          <w:sz w:val="24"/>
          <w:szCs w:val="24"/>
        </w:rPr>
        <w:t>requirement</w:t>
      </w:r>
      <w:r w:rsidR="00B752D2" w:rsidRPr="0076568C">
        <w:rPr>
          <w:rFonts w:ascii="Arial" w:hAnsi="Arial"/>
          <w:sz w:val="24"/>
          <w:szCs w:val="24"/>
        </w:rPr>
        <w:t xml:space="preserve">, which </w:t>
      </w:r>
      <w:r w:rsidRPr="0076568C">
        <w:rPr>
          <w:rFonts w:ascii="Arial" w:hAnsi="Arial"/>
          <w:sz w:val="24"/>
          <w:szCs w:val="24"/>
        </w:rPr>
        <w:t xml:space="preserve">is the Board is </w:t>
      </w:r>
      <w:r w:rsidR="00FC7C69" w:rsidRPr="0076568C">
        <w:rPr>
          <w:rFonts w:ascii="Arial" w:hAnsi="Arial"/>
          <w:sz w:val="24"/>
          <w:szCs w:val="24"/>
        </w:rPr>
        <w:t>required</w:t>
      </w:r>
      <w:r w:rsidRPr="0076568C">
        <w:rPr>
          <w:rFonts w:ascii="Arial" w:hAnsi="Arial"/>
          <w:sz w:val="24"/>
          <w:szCs w:val="24"/>
        </w:rPr>
        <w:t xml:space="preserve"> to determine a proficiency score for the state-mandated criterion</w:t>
      </w:r>
      <w:r w:rsidR="00B752D2" w:rsidRPr="0076568C">
        <w:rPr>
          <w:rFonts w:ascii="Arial" w:hAnsi="Arial"/>
          <w:sz w:val="24"/>
          <w:szCs w:val="24"/>
        </w:rPr>
        <w:t>-</w:t>
      </w:r>
      <w:r w:rsidRPr="0076568C">
        <w:rPr>
          <w:rFonts w:ascii="Arial" w:hAnsi="Arial"/>
          <w:sz w:val="24"/>
          <w:szCs w:val="24"/>
        </w:rPr>
        <w:t xml:space="preserve">referenced exam, the </w:t>
      </w:r>
      <w:r w:rsidR="00B752D2" w:rsidRPr="0076568C">
        <w:rPr>
          <w:rFonts w:ascii="Arial" w:hAnsi="Arial"/>
          <w:sz w:val="24"/>
          <w:szCs w:val="24"/>
        </w:rPr>
        <w:t>Smarter</w:t>
      </w:r>
      <w:r w:rsidRPr="0076568C">
        <w:rPr>
          <w:rFonts w:ascii="Arial" w:hAnsi="Arial"/>
          <w:sz w:val="24"/>
          <w:szCs w:val="24"/>
        </w:rPr>
        <w:t xml:space="preserve"> Balanced Exam. That was a first run. What would be a passing score for third graders on </w:t>
      </w:r>
      <w:r w:rsidR="00FC7C69" w:rsidRPr="0076568C">
        <w:rPr>
          <w:rFonts w:ascii="Arial" w:hAnsi="Arial"/>
          <w:sz w:val="24"/>
          <w:szCs w:val="24"/>
        </w:rPr>
        <w:t>already our state criterion</w:t>
      </w:r>
      <w:r w:rsidR="00B752D2" w:rsidRPr="0076568C">
        <w:rPr>
          <w:rFonts w:ascii="Arial" w:hAnsi="Arial"/>
          <w:sz w:val="24"/>
          <w:szCs w:val="24"/>
        </w:rPr>
        <w:t>-</w:t>
      </w:r>
      <w:r w:rsidR="00FC7C69" w:rsidRPr="0076568C">
        <w:rPr>
          <w:rFonts w:ascii="Arial" w:hAnsi="Arial"/>
          <w:sz w:val="24"/>
          <w:szCs w:val="24"/>
        </w:rPr>
        <w:t xml:space="preserve">referenced mandated exam, and the </w:t>
      </w:r>
      <w:r w:rsidR="00B752D2" w:rsidRPr="0076568C">
        <w:rPr>
          <w:rFonts w:ascii="Arial" w:hAnsi="Arial"/>
          <w:sz w:val="24"/>
          <w:szCs w:val="24"/>
        </w:rPr>
        <w:t>B</w:t>
      </w:r>
      <w:r w:rsidR="00FC7C69" w:rsidRPr="0076568C">
        <w:rPr>
          <w:rFonts w:ascii="Arial" w:hAnsi="Arial"/>
          <w:sz w:val="24"/>
          <w:szCs w:val="24"/>
        </w:rPr>
        <w:t>oard determined that score. Within the law, it also required that one good</w:t>
      </w:r>
      <w:r w:rsidR="00B752D2" w:rsidRPr="0076568C">
        <w:rPr>
          <w:rFonts w:ascii="Arial" w:hAnsi="Arial"/>
          <w:sz w:val="24"/>
          <w:szCs w:val="24"/>
        </w:rPr>
        <w:t>-</w:t>
      </w:r>
      <w:r w:rsidR="00FC7C69" w:rsidRPr="0076568C">
        <w:rPr>
          <w:rFonts w:ascii="Arial" w:hAnsi="Arial"/>
          <w:sz w:val="24"/>
          <w:szCs w:val="24"/>
        </w:rPr>
        <w:t>cause exemption could be that, let’s say, a youngster didn’t pass the criterion</w:t>
      </w:r>
      <w:r w:rsidR="00B752D2" w:rsidRPr="0076568C">
        <w:rPr>
          <w:rFonts w:ascii="Arial" w:hAnsi="Arial"/>
          <w:sz w:val="24"/>
          <w:szCs w:val="24"/>
        </w:rPr>
        <w:t>-</w:t>
      </w:r>
      <w:r w:rsidR="00FC7C69" w:rsidRPr="0076568C">
        <w:rPr>
          <w:rFonts w:ascii="Arial" w:hAnsi="Arial"/>
          <w:sz w:val="24"/>
          <w:szCs w:val="24"/>
        </w:rPr>
        <w:t xml:space="preserve">referenced exam, then they could in turn take an alternative exam, and that was written into the law. One of the decisions the </w:t>
      </w:r>
      <w:r w:rsidR="00B752D2" w:rsidRPr="0076568C">
        <w:rPr>
          <w:rFonts w:ascii="Arial" w:hAnsi="Arial"/>
          <w:sz w:val="24"/>
          <w:szCs w:val="24"/>
        </w:rPr>
        <w:t>B</w:t>
      </w:r>
      <w:r w:rsidR="00FC7C69" w:rsidRPr="0076568C">
        <w:rPr>
          <w:rFonts w:ascii="Arial" w:hAnsi="Arial"/>
          <w:sz w:val="24"/>
          <w:szCs w:val="24"/>
        </w:rPr>
        <w:t xml:space="preserve">oard made in </w:t>
      </w:r>
      <w:r w:rsidR="00B752D2" w:rsidRPr="0076568C">
        <w:rPr>
          <w:rFonts w:ascii="Arial" w:hAnsi="Arial"/>
          <w:sz w:val="24"/>
          <w:szCs w:val="24"/>
        </w:rPr>
        <w:t>A</w:t>
      </w:r>
      <w:r w:rsidR="00FC7C69" w:rsidRPr="0076568C">
        <w:rPr>
          <w:rFonts w:ascii="Arial" w:hAnsi="Arial"/>
          <w:sz w:val="24"/>
          <w:szCs w:val="24"/>
        </w:rPr>
        <w:t xml:space="preserve">ugust was which alternative exam, and the </w:t>
      </w:r>
      <w:r w:rsidR="00452C7D" w:rsidRPr="0076568C">
        <w:rPr>
          <w:rFonts w:ascii="Arial" w:hAnsi="Arial"/>
          <w:sz w:val="24"/>
          <w:szCs w:val="24"/>
        </w:rPr>
        <w:t xml:space="preserve">State Board </w:t>
      </w:r>
      <w:r w:rsidR="00FC7C69" w:rsidRPr="0076568C">
        <w:rPr>
          <w:rFonts w:ascii="Arial" w:hAnsi="Arial"/>
          <w:sz w:val="24"/>
          <w:szCs w:val="24"/>
        </w:rPr>
        <w:t xml:space="preserve">based on </w:t>
      </w:r>
      <w:r w:rsidR="00452C7D" w:rsidRPr="0076568C">
        <w:rPr>
          <w:rFonts w:ascii="Arial" w:hAnsi="Arial"/>
          <w:sz w:val="24"/>
          <w:szCs w:val="24"/>
        </w:rPr>
        <w:t>Nevada Department of Education (</w:t>
      </w:r>
      <w:proofErr w:type="spellStart"/>
      <w:r w:rsidR="00452C7D" w:rsidRPr="0076568C">
        <w:rPr>
          <w:rFonts w:ascii="Arial" w:hAnsi="Arial"/>
          <w:sz w:val="24"/>
          <w:szCs w:val="24"/>
        </w:rPr>
        <w:t>NDE</w:t>
      </w:r>
      <w:proofErr w:type="spellEnd"/>
      <w:r w:rsidR="00452C7D" w:rsidRPr="0076568C">
        <w:rPr>
          <w:rFonts w:ascii="Arial" w:hAnsi="Arial"/>
          <w:sz w:val="24"/>
          <w:szCs w:val="24"/>
        </w:rPr>
        <w:t>)</w:t>
      </w:r>
      <w:r w:rsidR="00FC7C69" w:rsidRPr="0076568C">
        <w:rPr>
          <w:rFonts w:ascii="Arial" w:hAnsi="Arial"/>
          <w:sz w:val="24"/>
          <w:szCs w:val="24"/>
        </w:rPr>
        <w:t xml:space="preserve"> recommendations identified the </w:t>
      </w:r>
      <w:r w:rsidR="00452C7D" w:rsidRPr="0076568C">
        <w:rPr>
          <w:rFonts w:ascii="Arial" w:hAnsi="Arial"/>
          <w:sz w:val="24"/>
          <w:szCs w:val="24"/>
        </w:rPr>
        <w:t>Northwest Evaluation Association</w:t>
      </w:r>
      <w:r w:rsidR="00FC7C69" w:rsidRPr="0076568C">
        <w:rPr>
          <w:rFonts w:ascii="Arial" w:hAnsi="Arial"/>
          <w:sz w:val="24"/>
          <w:szCs w:val="24"/>
        </w:rPr>
        <w:t xml:space="preserve"> </w:t>
      </w:r>
      <w:r w:rsidR="00452C7D" w:rsidRPr="0076568C">
        <w:rPr>
          <w:rFonts w:ascii="Arial" w:hAnsi="Arial"/>
          <w:sz w:val="24"/>
          <w:szCs w:val="24"/>
        </w:rPr>
        <w:t>MAP</w:t>
      </w:r>
      <w:r w:rsidR="00FC7C69" w:rsidRPr="0076568C">
        <w:rPr>
          <w:rFonts w:ascii="Arial" w:hAnsi="Arial"/>
          <w:sz w:val="24"/>
          <w:szCs w:val="24"/>
        </w:rPr>
        <w:t xml:space="preserve"> </w:t>
      </w:r>
      <w:r w:rsidR="00452C7D" w:rsidRPr="0076568C">
        <w:rPr>
          <w:rFonts w:ascii="Arial" w:hAnsi="Arial"/>
          <w:sz w:val="24"/>
          <w:szCs w:val="24"/>
        </w:rPr>
        <w:t>G</w:t>
      </w:r>
      <w:r w:rsidR="00FC7C69" w:rsidRPr="0076568C">
        <w:rPr>
          <w:rFonts w:ascii="Arial" w:hAnsi="Arial"/>
          <w:sz w:val="24"/>
          <w:szCs w:val="24"/>
        </w:rPr>
        <w:t xml:space="preserve">rowth </w:t>
      </w:r>
      <w:r w:rsidR="00452C7D" w:rsidRPr="0076568C">
        <w:rPr>
          <w:rFonts w:ascii="Arial" w:hAnsi="Arial"/>
          <w:sz w:val="24"/>
          <w:szCs w:val="24"/>
        </w:rPr>
        <w:t>G</w:t>
      </w:r>
      <w:r w:rsidR="00FC7C69" w:rsidRPr="0076568C">
        <w:rPr>
          <w:rFonts w:ascii="Arial" w:hAnsi="Arial"/>
          <w:sz w:val="24"/>
          <w:szCs w:val="24"/>
        </w:rPr>
        <w:t xml:space="preserve">rades </w:t>
      </w:r>
      <w:r w:rsidR="00452C7D" w:rsidRPr="0076568C">
        <w:rPr>
          <w:rFonts w:ascii="Arial" w:hAnsi="Arial"/>
          <w:sz w:val="24"/>
          <w:szCs w:val="24"/>
        </w:rPr>
        <w:t>2-5</w:t>
      </w:r>
      <w:r w:rsidR="00FC7C69" w:rsidRPr="0076568C">
        <w:rPr>
          <w:rFonts w:ascii="Arial" w:hAnsi="Arial"/>
          <w:sz w:val="24"/>
          <w:szCs w:val="24"/>
        </w:rPr>
        <w:t xml:space="preserve"> reading assessment. That assessment was adopted in regulations in 2016 for Read by Grade 3 determinations, so it was already on the books. We’ve been utilizing it in Read by Grade 3. It made obvious sense for lots of reasons. It’s considered a very credible, reliable and valid assessment for the measuring of reading. That’s where the determination for an alternate examination came in. Does that answer your question with regards to that alternative examination?</w:t>
      </w:r>
    </w:p>
    <w:p w:rsidR="00FC7C69" w:rsidRPr="0076568C" w:rsidRDefault="00FC7C69" w:rsidP="00C95B5B">
      <w:pPr>
        <w:jc w:val="both"/>
        <w:rPr>
          <w:rFonts w:ascii="Arial" w:hAnsi="Arial"/>
          <w:sz w:val="24"/>
          <w:szCs w:val="24"/>
        </w:rPr>
      </w:pPr>
    </w:p>
    <w:p w:rsidR="00FC7C69" w:rsidRPr="0076568C" w:rsidRDefault="00FC7C69" w:rsidP="00C95B5B">
      <w:pPr>
        <w:jc w:val="both"/>
        <w:rPr>
          <w:rFonts w:ascii="Arial" w:hAnsi="Arial"/>
          <w:b/>
          <w:sz w:val="24"/>
          <w:szCs w:val="24"/>
        </w:rPr>
      </w:pPr>
      <w:r w:rsidRPr="0076568C">
        <w:rPr>
          <w:rFonts w:ascii="Arial" w:hAnsi="Arial"/>
          <w:b/>
          <w:sz w:val="24"/>
          <w:szCs w:val="24"/>
        </w:rPr>
        <w:t>Assemblyman Pickard:</w:t>
      </w:r>
    </w:p>
    <w:p w:rsidR="00FC7C69" w:rsidRPr="0076568C" w:rsidRDefault="00FC7C69" w:rsidP="00C95B5B">
      <w:pPr>
        <w:jc w:val="both"/>
        <w:rPr>
          <w:rFonts w:ascii="Arial" w:hAnsi="Arial"/>
          <w:b/>
          <w:sz w:val="24"/>
          <w:szCs w:val="24"/>
        </w:rPr>
      </w:pPr>
    </w:p>
    <w:p w:rsidR="00FC7C69" w:rsidRPr="0076568C" w:rsidRDefault="00FC7C69" w:rsidP="00C95B5B">
      <w:pPr>
        <w:jc w:val="both"/>
        <w:rPr>
          <w:rFonts w:ascii="Arial" w:hAnsi="Arial"/>
          <w:sz w:val="24"/>
          <w:szCs w:val="24"/>
        </w:rPr>
      </w:pPr>
      <w:r w:rsidRPr="0076568C">
        <w:rPr>
          <w:rFonts w:ascii="Arial" w:hAnsi="Arial"/>
          <w:sz w:val="24"/>
          <w:szCs w:val="24"/>
        </w:rPr>
        <w:t xml:space="preserve">Not entirely. You’ve confirmed what I understood after we addressed some of these in the last session, and so that’s what I thought we were talking about with respect to the alternative test. But here’s the thing that I’m concerned about is that my understanding in the </w:t>
      </w:r>
      <w:r w:rsidR="00452C7D" w:rsidRPr="0076568C">
        <w:rPr>
          <w:rFonts w:ascii="Arial" w:hAnsi="Arial"/>
          <w:sz w:val="24"/>
          <w:szCs w:val="24"/>
        </w:rPr>
        <w:t>R</w:t>
      </w:r>
      <w:r w:rsidRPr="0076568C">
        <w:rPr>
          <w:rFonts w:ascii="Arial" w:hAnsi="Arial"/>
          <w:sz w:val="24"/>
          <w:szCs w:val="24"/>
        </w:rPr>
        <w:t xml:space="preserve">ead by </w:t>
      </w:r>
      <w:r w:rsidR="00452C7D" w:rsidRPr="0076568C">
        <w:rPr>
          <w:rFonts w:ascii="Arial" w:hAnsi="Arial"/>
          <w:sz w:val="24"/>
          <w:szCs w:val="24"/>
        </w:rPr>
        <w:t>G</w:t>
      </w:r>
      <w:r w:rsidRPr="0076568C">
        <w:rPr>
          <w:rFonts w:ascii="Arial" w:hAnsi="Arial"/>
          <w:sz w:val="24"/>
          <w:szCs w:val="24"/>
        </w:rPr>
        <w:t xml:space="preserve">rade 3, and I was not in the </w:t>
      </w:r>
      <w:r w:rsidR="00452C7D" w:rsidRPr="0076568C">
        <w:rPr>
          <w:rFonts w:ascii="Arial" w:hAnsi="Arial"/>
          <w:sz w:val="24"/>
          <w:szCs w:val="24"/>
        </w:rPr>
        <w:t>L</w:t>
      </w:r>
      <w:r w:rsidRPr="0076568C">
        <w:rPr>
          <w:rFonts w:ascii="Arial" w:hAnsi="Arial"/>
          <w:sz w:val="24"/>
          <w:szCs w:val="24"/>
        </w:rPr>
        <w:t>egislature in 2015 when that was passed, but my understanding is that the goal here is to make sure that students are sufficiently proficient in reading by the time they finish the third grade so that they can adequately perform fourth grade and above based on all the statistical criteria we’ve seen in terms of final outcomes and probability of success. The testing that goes on is supposed to make sure that that’s true. Ultimately what I don’t understand is the language of the good</w:t>
      </w:r>
      <w:r w:rsidR="00452C7D" w:rsidRPr="0076568C">
        <w:rPr>
          <w:rFonts w:ascii="Arial" w:hAnsi="Arial"/>
          <w:sz w:val="24"/>
          <w:szCs w:val="24"/>
        </w:rPr>
        <w:t>-</w:t>
      </w:r>
      <w:r w:rsidRPr="0076568C">
        <w:rPr>
          <w:rFonts w:ascii="Arial" w:hAnsi="Arial"/>
          <w:sz w:val="24"/>
          <w:szCs w:val="24"/>
        </w:rPr>
        <w:t xml:space="preserve">cause exception. The language says it means a determination by a principal of a school pursuant to subsection 4 of </w:t>
      </w:r>
      <w:r w:rsidR="00452C7D" w:rsidRPr="0076568C">
        <w:rPr>
          <w:rFonts w:ascii="Arial" w:hAnsi="Arial"/>
          <w:sz w:val="24"/>
          <w:szCs w:val="24"/>
        </w:rPr>
        <w:t>Nevada Revised Statutes (</w:t>
      </w:r>
      <w:r w:rsidRPr="0076568C">
        <w:rPr>
          <w:rFonts w:ascii="Arial" w:hAnsi="Arial"/>
          <w:sz w:val="24"/>
          <w:szCs w:val="24"/>
        </w:rPr>
        <w:t>NRS</w:t>
      </w:r>
      <w:r w:rsidR="00452C7D" w:rsidRPr="0076568C">
        <w:rPr>
          <w:rFonts w:ascii="Arial" w:hAnsi="Arial"/>
          <w:sz w:val="24"/>
          <w:szCs w:val="24"/>
        </w:rPr>
        <w:t>)</w:t>
      </w:r>
      <w:r w:rsidRPr="0076568C">
        <w:rPr>
          <w:rFonts w:ascii="Arial" w:hAnsi="Arial"/>
          <w:sz w:val="24"/>
          <w:szCs w:val="24"/>
        </w:rPr>
        <w:t xml:space="preserve"> 392.760 that a pupil in third grade who would otherwise be retained in grade </w:t>
      </w:r>
      <w:r w:rsidR="00452C7D" w:rsidRPr="0076568C">
        <w:rPr>
          <w:rFonts w:ascii="Arial" w:hAnsi="Arial"/>
          <w:sz w:val="24"/>
          <w:szCs w:val="24"/>
        </w:rPr>
        <w:t>3</w:t>
      </w:r>
      <w:r w:rsidRPr="0076568C">
        <w:rPr>
          <w:rFonts w:ascii="Arial" w:hAnsi="Arial"/>
          <w:sz w:val="24"/>
          <w:szCs w:val="24"/>
        </w:rPr>
        <w:t xml:space="preserve"> is eligible to be promoted to grade 4. There are no standards built into that, and NRS 392.760 doesn’t set those standards. There doesn’t appear to be any set standard for what criteria the principal is going to use, so it could conceivably, and I know this is a bit of an exaggeration, but it could be</w:t>
      </w:r>
      <w:r w:rsidR="00452C7D" w:rsidRPr="0076568C">
        <w:rPr>
          <w:rFonts w:ascii="Arial" w:hAnsi="Arial"/>
          <w:sz w:val="24"/>
          <w:szCs w:val="24"/>
        </w:rPr>
        <w:t>,</w:t>
      </w:r>
      <w:r w:rsidRPr="0076568C">
        <w:rPr>
          <w:rFonts w:ascii="Arial" w:hAnsi="Arial"/>
          <w:sz w:val="24"/>
          <w:szCs w:val="24"/>
        </w:rPr>
        <w:t xml:space="preserve"> well, he dresses well</w:t>
      </w:r>
      <w:r w:rsidR="00452C7D" w:rsidRPr="0076568C">
        <w:rPr>
          <w:rFonts w:ascii="Arial" w:hAnsi="Arial"/>
          <w:sz w:val="24"/>
          <w:szCs w:val="24"/>
        </w:rPr>
        <w:t>.</w:t>
      </w:r>
      <w:r w:rsidRPr="0076568C">
        <w:rPr>
          <w:rFonts w:ascii="Arial" w:hAnsi="Arial"/>
          <w:sz w:val="24"/>
          <w:szCs w:val="24"/>
        </w:rPr>
        <w:t xml:space="preserve"> </w:t>
      </w:r>
      <w:r w:rsidR="00452C7D" w:rsidRPr="0076568C">
        <w:rPr>
          <w:rFonts w:ascii="Arial" w:hAnsi="Arial"/>
          <w:sz w:val="24"/>
          <w:szCs w:val="24"/>
        </w:rPr>
        <w:t>H</w:t>
      </w:r>
      <w:r w:rsidRPr="0076568C">
        <w:rPr>
          <w:rFonts w:ascii="Arial" w:hAnsi="Arial"/>
          <w:sz w:val="24"/>
          <w:szCs w:val="24"/>
        </w:rPr>
        <w:t>e dresses like a fourth grader. We’re going to move him up. Because there’s no standard criteria to say</w:t>
      </w:r>
      <w:r w:rsidR="00452C7D" w:rsidRPr="0076568C">
        <w:rPr>
          <w:rFonts w:ascii="Arial" w:hAnsi="Arial"/>
          <w:sz w:val="24"/>
          <w:szCs w:val="24"/>
        </w:rPr>
        <w:t>,</w:t>
      </w:r>
      <w:r w:rsidRPr="0076568C">
        <w:rPr>
          <w:rFonts w:ascii="Arial" w:hAnsi="Arial"/>
          <w:sz w:val="24"/>
          <w:szCs w:val="24"/>
        </w:rPr>
        <w:t xml:space="preserve"> well</w:t>
      </w:r>
      <w:r w:rsidR="00452C7D" w:rsidRPr="0076568C">
        <w:rPr>
          <w:rFonts w:ascii="Arial" w:hAnsi="Arial"/>
          <w:sz w:val="24"/>
          <w:szCs w:val="24"/>
        </w:rPr>
        <w:t>,</w:t>
      </w:r>
      <w:r w:rsidRPr="0076568C">
        <w:rPr>
          <w:rFonts w:ascii="Arial" w:hAnsi="Arial"/>
          <w:sz w:val="24"/>
          <w:szCs w:val="24"/>
        </w:rPr>
        <w:t xml:space="preserve"> maybe he’s not proficient because he’s actually an English language learner, or maybe he has dyslexia and there may be some other </w:t>
      </w:r>
      <w:r w:rsidRPr="0076568C">
        <w:rPr>
          <w:rFonts w:ascii="Arial" w:hAnsi="Arial"/>
          <w:sz w:val="24"/>
          <w:szCs w:val="24"/>
        </w:rPr>
        <w:lastRenderedPageBreak/>
        <w:t>supports that are available to him that will allow him to progress</w:t>
      </w:r>
      <w:r w:rsidR="00452C7D" w:rsidRPr="0076568C">
        <w:rPr>
          <w:rFonts w:ascii="Arial" w:hAnsi="Arial"/>
          <w:sz w:val="24"/>
          <w:szCs w:val="24"/>
        </w:rPr>
        <w:t>, b</w:t>
      </w:r>
      <w:r w:rsidRPr="0076568C">
        <w:rPr>
          <w:rFonts w:ascii="Arial" w:hAnsi="Arial"/>
          <w:sz w:val="24"/>
          <w:szCs w:val="24"/>
        </w:rPr>
        <w:t>ut there are no standards built into that. When we look at the passing grade of 31 percent</w:t>
      </w:r>
      <w:r w:rsidR="00452C7D" w:rsidRPr="0076568C">
        <w:rPr>
          <w:rFonts w:ascii="Arial" w:hAnsi="Arial"/>
          <w:sz w:val="24"/>
          <w:szCs w:val="24"/>
        </w:rPr>
        <w:t xml:space="preserve"> out of 100, that’s alarming to me because that means ostensibly that they can do a 31 percent job and we move them on, and that kind of works against the whole purpose of the Read by 3 which is to give this student the supports they need to be able to go into fourth grade knowing how to read at grade level. I need some more explanation on how these meet the underlying goals when we’re only talking about 31 percent and there’s no standard for a good-cause exception. </w:t>
      </w:r>
    </w:p>
    <w:p w:rsidR="00452C7D" w:rsidRPr="0076568C" w:rsidRDefault="00452C7D" w:rsidP="00C95B5B">
      <w:pPr>
        <w:jc w:val="both"/>
        <w:rPr>
          <w:rFonts w:ascii="Arial" w:hAnsi="Arial"/>
          <w:sz w:val="24"/>
          <w:szCs w:val="24"/>
        </w:rPr>
      </w:pPr>
    </w:p>
    <w:p w:rsidR="00452C7D" w:rsidRPr="0076568C" w:rsidRDefault="00452C7D" w:rsidP="00C95B5B">
      <w:pPr>
        <w:jc w:val="both"/>
        <w:rPr>
          <w:rFonts w:ascii="Arial" w:hAnsi="Arial"/>
          <w:b/>
          <w:sz w:val="24"/>
          <w:szCs w:val="24"/>
        </w:rPr>
      </w:pPr>
      <w:r w:rsidRPr="0076568C">
        <w:rPr>
          <w:rFonts w:ascii="Arial" w:hAnsi="Arial"/>
          <w:b/>
          <w:sz w:val="24"/>
          <w:szCs w:val="24"/>
        </w:rPr>
        <w:t>Dr. Laxalt:</w:t>
      </w:r>
    </w:p>
    <w:p w:rsidR="00452C7D" w:rsidRPr="0076568C" w:rsidRDefault="00452C7D" w:rsidP="00C95B5B">
      <w:pPr>
        <w:jc w:val="both"/>
        <w:rPr>
          <w:rFonts w:ascii="Arial" w:hAnsi="Arial"/>
          <w:b/>
          <w:sz w:val="24"/>
          <w:szCs w:val="24"/>
        </w:rPr>
      </w:pPr>
    </w:p>
    <w:p w:rsidR="00452C7D" w:rsidRPr="0076568C" w:rsidRDefault="00452C7D" w:rsidP="00C95B5B">
      <w:pPr>
        <w:jc w:val="both"/>
        <w:rPr>
          <w:rFonts w:ascii="Arial" w:hAnsi="Arial"/>
          <w:sz w:val="24"/>
          <w:szCs w:val="24"/>
        </w:rPr>
      </w:pPr>
      <w:r w:rsidRPr="0076568C">
        <w:rPr>
          <w:rFonts w:ascii="Arial" w:hAnsi="Arial"/>
          <w:sz w:val="24"/>
          <w:szCs w:val="24"/>
        </w:rPr>
        <w:t xml:space="preserve">How about if I give you </w:t>
      </w:r>
      <w:r w:rsidR="0045337B" w:rsidRPr="0076568C">
        <w:rPr>
          <w:rFonts w:ascii="Arial" w:hAnsi="Arial"/>
          <w:sz w:val="24"/>
          <w:szCs w:val="24"/>
        </w:rPr>
        <w:t xml:space="preserve">a </w:t>
      </w:r>
      <w:r w:rsidRPr="0076568C">
        <w:rPr>
          <w:rFonts w:ascii="Arial" w:hAnsi="Arial"/>
          <w:sz w:val="24"/>
          <w:szCs w:val="24"/>
        </w:rPr>
        <w:t>context around utilizing these assessments for Read by Grade 3? This assessment is utilized for multiple purposes, and you are correct. I want to state</w:t>
      </w:r>
      <w:r w:rsidR="0045337B" w:rsidRPr="0076568C">
        <w:rPr>
          <w:rFonts w:ascii="Arial" w:hAnsi="Arial"/>
          <w:sz w:val="24"/>
          <w:szCs w:val="24"/>
        </w:rPr>
        <w:t>,</w:t>
      </w:r>
      <w:r w:rsidRPr="0076568C">
        <w:rPr>
          <w:rFonts w:ascii="Arial" w:hAnsi="Arial"/>
          <w:sz w:val="24"/>
          <w:szCs w:val="24"/>
        </w:rPr>
        <w:t xml:space="preserve"> with regards to the real intent of Read by Grade 3</w:t>
      </w:r>
      <w:r w:rsidR="0045337B" w:rsidRPr="0076568C">
        <w:rPr>
          <w:rFonts w:ascii="Arial" w:hAnsi="Arial"/>
          <w:sz w:val="24"/>
          <w:szCs w:val="24"/>
        </w:rPr>
        <w:t>, t</w:t>
      </w:r>
      <w:r w:rsidRPr="0076568C">
        <w:rPr>
          <w:rFonts w:ascii="Arial" w:hAnsi="Arial"/>
          <w:sz w:val="24"/>
          <w:szCs w:val="24"/>
        </w:rPr>
        <w:t xml:space="preserve">he intent of Read by Grade 3 and the way it was designed here in Nevada, which is phenomenal, is the law was written with a 4-year introductory phase, and that’s </w:t>
      </w:r>
      <w:r w:rsidR="0045337B" w:rsidRPr="0076568C">
        <w:rPr>
          <w:rFonts w:ascii="Arial" w:hAnsi="Arial"/>
          <w:sz w:val="24"/>
          <w:szCs w:val="24"/>
        </w:rPr>
        <w:t xml:space="preserve">to </w:t>
      </w:r>
      <w:r w:rsidRPr="0076568C">
        <w:rPr>
          <w:rFonts w:ascii="Arial" w:hAnsi="Arial"/>
          <w:sz w:val="24"/>
          <w:szCs w:val="24"/>
        </w:rPr>
        <w:t xml:space="preserve">pull those youngsters up who are determined to be struggling in reading. Now, the MAP assessment was chosen in 2016 to be the tool to determine where </w:t>
      </w:r>
      <w:proofErr w:type="gramStart"/>
      <w:r w:rsidRPr="0076568C">
        <w:rPr>
          <w:rFonts w:ascii="Arial" w:hAnsi="Arial"/>
          <w:sz w:val="24"/>
          <w:szCs w:val="24"/>
        </w:rPr>
        <w:t>are our kids</w:t>
      </w:r>
      <w:proofErr w:type="gramEnd"/>
      <w:r w:rsidR="0045337B" w:rsidRPr="0076568C">
        <w:rPr>
          <w:rFonts w:ascii="Arial" w:hAnsi="Arial"/>
          <w:sz w:val="24"/>
          <w:szCs w:val="24"/>
        </w:rPr>
        <w:t>.</w:t>
      </w:r>
      <w:r w:rsidRPr="0076568C">
        <w:rPr>
          <w:rFonts w:ascii="Arial" w:hAnsi="Arial"/>
          <w:sz w:val="24"/>
          <w:szCs w:val="24"/>
        </w:rPr>
        <w:t xml:space="preserve"> Where are these K-3 youngsters who are </w:t>
      </w:r>
      <w:r w:rsidR="0045337B" w:rsidRPr="0076568C">
        <w:rPr>
          <w:rFonts w:ascii="Arial" w:hAnsi="Arial"/>
          <w:sz w:val="24"/>
          <w:szCs w:val="24"/>
        </w:rPr>
        <w:t>struggling</w:t>
      </w:r>
      <w:r w:rsidRPr="0076568C">
        <w:rPr>
          <w:rFonts w:ascii="Arial" w:hAnsi="Arial"/>
          <w:sz w:val="24"/>
          <w:szCs w:val="24"/>
        </w:rPr>
        <w:t xml:space="preserve"> in reading? A huge a shift in Nevada.</w:t>
      </w:r>
      <w:r w:rsidR="0045337B" w:rsidRPr="0076568C">
        <w:rPr>
          <w:rFonts w:ascii="Arial" w:hAnsi="Arial"/>
          <w:sz w:val="24"/>
          <w:szCs w:val="24"/>
        </w:rPr>
        <w:t xml:space="preserve"> We’re identifying those youngsters now from K-3 and we’re utilizing that assessment tool to identify youngsters who are struggling. The percentile mark that we chose for that determination is at the </w:t>
      </w:r>
      <w:r w:rsidR="00523343" w:rsidRPr="0076568C">
        <w:rPr>
          <w:rFonts w:ascii="Arial" w:hAnsi="Arial"/>
          <w:sz w:val="24"/>
          <w:szCs w:val="24"/>
        </w:rPr>
        <w:t>40th</w:t>
      </w:r>
      <w:r w:rsidR="0045337B" w:rsidRPr="0076568C">
        <w:rPr>
          <w:rFonts w:ascii="Arial" w:hAnsi="Arial"/>
          <w:sz w:val="24"/>
          <w:szCs w:val="24"/>
        </w:rPr>
        <w:t xml:space="preserve"> percentile. I want everyone to be clear that Read by Grade 3 is requiring a progress monitoring plan. Those youngsters are receiving special services, high, intense work in the area of reading. It’s initially using those years for working with struggling readers. </w:t>
      </w:r>
    </w:p>
    <w:p w:rsidR="0045337B" w:rsidRPr="0076568C" w:rsidRDefault="0045337B" w:rsidP="00C95B5B">
      <w:pPr>
        <w:jc w:val="both"/>
        <w:rPr>
          <w:rFonts w:ascii="Arial" w:hAnsi="Arial"/>
          <w:sz w:val="24"/>
          <w:szCs w:val="24"/>
        </w:rPr>
      </w:pPr>
    </w:p>
    <w:p w:rsidR="0045337B" w:rsidRPr="0076568C" w:rsidRDefault="0045337B" w:rsidP="00C95B5B">
      <w:pPr>
        <w:jc w:val="both"/>
        <w:rPr>
          <w:rFonts w:ascii="Arial" w:hAnsi="Arial"/>
          <w:sz w:val="24"/>
          <w:szCs w:val="24"/>
        </w:rPr>
      </w:pPr>
      <w:r w:rsidRPr="0076568C">
        <w:rPr>
          <w:rFonts w:ascii="Arial" w:hAnsi="Arial"/>
          <w:sz w:val="24"/>
          <w:szCs w:val="24"/>
        </w:rPr>
        <w:t xml:space="preserve">The second piece of the law that we’re addressing today is written into the law was also by 2020-2021, we need to identify which youngsters would be considered for promotion or retention, and </w:t>
      </w:r>
      <w:proofErr w:type="spellStart"/>
      <w:r w:rsidRPr="0076568C">
        <w:rPr>
          <w:rFonts w:ascii="Arial" w:hAnsi="Arial"/>
          <w:sz w:val="24"/>
          <w:szCs w:val="24"/>
        </w:rPr>
        <w:t>NDE</w:t>
      </w:r>
      <w:proofErr w:type="spellEnd"/>
      <w:r w:rsidRPr="0076568C">
        <w:rPr>
          <w:rFonts w:ascii="Arial" w:hAnsi="Arial"/>
          <w:sz w:val="24"/>
          <w:szCs w:val="24"/>
        </w:rPr>
        <w:t xml:space="preserve"> did make a recommendation at that 30 percent mark. Let me tell you, after lots of research and after lots of consulting with national experts, and we made a presentation in April to the State Board that has lots of great data, it was determined based on national trends, based on recommendations </w:t>
      </w:r>
      <w:proofErr w:type="gramStart"/>
      <w:r w:rsidRPr="0076568C">
        <w:rPr>
          <w:rFonts w:ascii="Arial" w:hAnsi="Arial"/>
          <w:sz w:val="24"/>
          <w:szCs w:val="24"/>
        </w:rPr>
        <w:t>like</w:t>
      </w:r>
      <w:proofErr w:type="gramEnd"/>
      <w:r w:rsidRPr="0076568C">
        <w:rPr>
          <w:rFonts w:ascii="Arial" w:hAnsi="Arial"/>
          <w:sz w:val="24"/>
          <w:szCs w:val="24"/>
        </w:rPr>
        <w:t xml:space="preserve"> I stated, national consultants. This seems to be the mark that other states are identifying. Yes, it appears low. Trust me, we had conversations to take it higher. But the intent is—now I see that Read by Grade 3 retention as a really last choice for a really strong intervention. I think what some people do is they misunderstand how Read by Grade 3 retention works compared to the old</w:t>
      </w:r>
      <w:r w:rsidR="00523343" w:rsidRPr="0076568C">
        <w:rPr>
          <w:rFonts w:ascii="Arial" w:hAnsi="Arial"/>
          <w:sz w:val="24"/>
          <w:szCs w:val="24"/>
        </w:rPr>
        <w:t xml:space="preserve"> notion of retention. In the law, Read by Grade 3 retention here in Nevada means those youngsters are walking into a highly intensive setting in third grade to really bridge their reading gaps. I hope that gives you a little bit of context and answers those other questions.</w:t>
      </w:r>
    </w:p>
    <w:p w:rsidR="00523343" w:rsidRPr="0076568C" w:rsidRDefault="00523343" w:rsidP="00C95B5B">
      <w:pPr>
        <w:jc w:val="both"/>
        <w:rPr>
          <w:rFonts w:ascii="Arial" w:hAnsi="Arial"/>
          <w:sz w:val="24"/>
          <w:szCs w:val="24"/>
        </w:rPr>
      </w:pPr>
    </w:p>
    <w:p w:rsidR="00523343" w:rsidRPr="0076568C" w:rsidRDefault="00523343" w:rsidP="00C95B5B">
      <w:pPr>
        <w:jc w:val="both"/>
        <w:rPr>
          <w:rFonts w:ascii="Arial" w:hAnsi="Arial"/>
          <w:b/>
          <w:sz w:val="24"/>
          <w:szCs w:val="24"/>
        </w:rPr>
      </w:pPr>
      <w:r w:rsidRPr="0076568C">
        <w:rPr>
          <w:rFonts w:ascii="Arial" w:hAnsi="Arial"/>
          <w:b/>
          <w:sz w:val="24"/>
          <w:szCs w:val="24"/>
        </w:rPr>
        <w:t>Mr. Wilson:</w:t>
      </w:r>
    </w:p>
    <w:p w:rsidR="00523343" w:rsidRPr="0076568C" w:rsidRDefault="00523343" w:rsidP="00C95B5B">
      <w:pPr>
        <w:jc w:val="both"/>
        <w:rPr>
          <w:rFonts w:ascii="Arial" w:hAnsi="Arial"/>
          <w:b/>
          <w:sz w:val="24"/>
          <w:szCs w:val="24"/>
        </w:rPr>
      </w:pPr>
    </w:p>
    <w:p w:rsidR="00523343" w:rsidRPr="0076568C" w:rsidRDefault="00523343" w:rsidP="00C95B5B">
      <w:pPr>
        <w:jc w:val="both"/>
        <w:rPr>
          <w:rFonts w:ascii="Arial" w:hAnsi="Arial"/>
          <w:sz w:val="24"/>
          <w:szCs w:val="24"/>
        </w:rPr>
      </w:pPr>
      <w:r w:rsidRPr="0076568C">
        <w:rPr>
          <w:rFonts w:ascii="Arial" w:hAnsi="Arial"/>
          <w:sz w:val="24"/>
          <w:szCs w:val="24"/>
        </w:rPr>
        <w:t xml:space="preserve">If I could add just a few thoughts. First, when we’re talking about the 31st percentile, it is different </w:t>
      </w:r>
      <w:proofErr w:type="gramStart"/>
      <w:r w:rsidRPr="0076568C">
        <w:rPr>
          <w:rFonts w:ascii="Arial" w:hAnsi="Arial"/>
          <w:sz w:val="24"/>
          <w:szCs w:val="24"/>
        </w:rPr>
        <w:t>than</w:t>
      </w:r>
      <w:proofErr w:type="gramEnd"/>
      <w:r w:rsidRPr="0076568C">
        <w:rPr>
          <w:rFonts w:ascii="Arial" w:hAnsi="Arial"/>
          <w:sz w:val="24"/>
          <w:szCs w:val="24"/>
        </w:rPr>
        <w:t xml:space="preserve"> 31 percent correct on an exam. It’s that 31 percent of all the students taking the assessment score at that level or below. That’s one point I’d like to clarify. The </w:t>
      </w:r>
      <w:r w:rsidRPr="0076568C">
        <w:rPr>
          <w:rFonts w:ascii="Arial" w:hAnsi="Arial"/>
          <w:sz w:val="24"/>
          <w:szCs w:val="24"/>
        </w:rPr>
        <w:lastRenderedPageBreak/>
        <w:t xml:space="preserve">regulation that we’re looking at itself does not clearly state all of the good-cause </w:t>
      </w:r>
      <w:r w:rsidR="00215DBA" w:rsidRPr="0076568C">
        <w:rPr>
          <w:rFonts w:ascii="Arial" w:hAnsi="Arial"/>
          <w:sz w:val="24"/>
          <w:szCs w:val="24"/>
        </w:rPr>
        <w:t>exemptions</w:t>
      </w:r>
      <w:r w:rsidRPr="0076568C">
        <w:rPr>
          <w:rFonts w:ascii="Arial" w:hAnsi="Arial"/>
          <w:sz w:val="24"/>
          <w:szCs w:val="24"/>
        </w:rPr>
        <w:t xml:space="preserve"> because those are clearly stated within the law. One of those good-cause exemptions is that if they don’t pass </w:t>
      </w:r>
      <w:r w:rsidR="00C41796" w:rsidRPr="0076568C">
        <w:rPr>
          <w:rFonts w:ascii="Arial" w:hAnsi="Arial"/>
          <w:sz w:val="24"/>
          <w:szCs w:val="24"/>
        </w:rPr>
        <w:t>in</w:t>
      </w:r>
      <w:r w:rsidRPr="0076568C">
        <w:rPr>
          <w:rFonts w:ascii="Arial" w:hAnsi="Arial"/>
          <w:sz w:val="24"/>
          <w:szCs w:val="24"/>
        </w:rPr>
        <w:t xml:space="preserve"> Nevada</w:t>
      </w:r>
      <w:r w:rsidR="00C41796" w:rsidRPr="0076568C">
        <w:rPr>
          <w:rFonts w:ascii="Arial" w:hAnsi="Arial"/>
          <w:sz w:val="24"/>
          <w:szCs w:val="24"/>
        </w:rPr>
        <w:t xml:space="preserve"> the</w:t>
      </w:r>
      <w:r w:rsidRPr="0076568C">
        <w:rPr>
          <w:rFonts w:ascii="Arial" w:hAnsi="Arial"/>
          <w:sz w:val="24"/>
          <w:szCs w:val="24"/>
        </w:rPr>
        <w:t xml:space="preserve"> Smarter Balanced Assessment Consortium (</w:t>
      </w:r>
      <w:proofErr w:type="spellStart"/>
      <w:r w:rsidRPr="0076568C">
        <w:rPr>
          <w:rFonts w:ascii="Arial" w:hAnsi="Arial"/>
          <w:sz w:val="24"/>
          <w:szCs w:val="24"/>
        </w:rPr>
        <w:t>SBAC</w:t>
      </w:r>
      <w:proofErr w:type="spellEnd"/>
      <w:r w:rsidRPr="0076568C">
        <w:rPr>
          <w:rFonts w:ascii="Arial" w:hAnsi="Arial"/>
          <w:sz w:val="24"/>
          <w:szCs w:val="24"/>
        </w:rPr>
        <w:t>) English Language Arts (ELA) exam at third grade that their score on an alternate examination would be one of the reasons that they would qualify for promotion</w:t>
      </w:r>
      <w:r w:rsidR="00C41796" w:rsidRPr="0076568C">
        <w:rPr>
          <w:rFonts w:ascii="Arial" w:hAnsi="Arial"/>
          <w:sz w:val="24"/>
          <w:szCs w:val="24"/>
        </w:rPr>
        <w:t>. T</w:t>
      </w:r>
      <w:r w:rsidRPr="0076568C">
        <w:rPr>
          <w:rFonts w:ascii="Arial" w:hAnsi="Arial"/>
          <w:sz w:val="24"/>
          <w:szCs w:val="24"/>
        </w:rPr>
        <w:t xml:space="preserve">hat is the intent of this portion of the regulation. The other exemptions talk about demonstrating reading proficiency through a portfolio or others related to a student being an English learner or a student with a disability or a student who has received intensive intervention and has already been retained 2 years prior to that point in time, </w:t>
      </w:r>
      <w:r w:rsidR="00C41796" w:rsidRPr="0076568C">
        <w:rPr>
          <w:rFonts w:ascii="Arial" w:hAnsi="Arial"/>
          <w:sz w:val="24"/>
          <w:szCs w:val="24"/>
        </w:rPr>
        <w:t xml:space="preserve">or </w:t>
      </w:r>
      <w:r w:rsidRPr="0076568C">
        <w:rPr>
          <w:rFonts w:ascii="Arial" w:hAnsi="Arial"/>
          <w:sz w:val="24"/>
          <w:szCs w:val="24"/>
        </w:rPr>
        <w:t>a student with a disability who, because of the disability, the individualized education plan (</w:t>
      </w:r>
      <w:proofErr w:type="spellStart"/>
      <w:r w:rsidRPr="0076568C">
        <w:rPr>
          <w:rFonts w:ascii="Arial" w:hAnsi="Arial"/>
          <w:sz w:val="24"/>
          <w:szCs w:val="24"/>
        </w:rPr>
        <w:t>IEP</w:t>
      </w:r>
      <w:proofErr w:type="spellEnd"/>
      <w:r w:rsidRPr="0076568C">
        <w:rPr>
          <w:rFonts w:ascii="Arial" w:hAnsi="Arial"/>
          <w:sz w:val="24"/>
          <w:szCs w:val="24"/>
        </w:rPr>
        <w:t xml:space="preserve">) team has made the determination that </w:t>
      </w:r>
      <w:r w:rsidR="00215DBA" w:rsidRPr="0076568C">
        <w:rPr>
          <w:rFonts w:ascii="Arial" w:hAnsi="Arial"/>
          <w:sz w:val="24"/>
          <w:szCs w:val="24"/>
        </w:rPr>
        <w:t>participating</w:t>
      </w:r>
      <w:r w:rsidRPr="0076568C">
        <w:rPr>
          <w:rFonts w:ascii="Arial" w:hAnsi="Arial"/>
          <w:sz w:val="24"/>
          <w:szCs w:val="24"/>
        </w:rPr>
        <w:t xml:space="preserve"> on the </w:t>
      </w:r>
      <w:proofErr w:type="spellStart"/>
      <w:r w:rsidRPr="0076568C">
        <w:rPr>
          <w:rFonts w:ascii="Arial" w:hAnsi="Arial"/>
          <w:sz w:val="24"/>
          <w:szCs w:val="24"/>
        </w:rPr>
        <w:t>SBAC</w:t>
      </w:r>
      <w:proofErr w:type="spellEnd"/>
      <w:r w:rsidRPr="0076568C">
        <w:rPr>
          <w:rFonts w:ascii="Arial" w:hAnsi="Arial"/>
          <w:sz w:val="24"/>
          <w:szCs w:val="24"/>
        </w:rPr>
        <w:t xml:space="preserve"> is not the appropriate way to assess that student and so forth. Although the </w:t>
      </w:r>
      <w:r w:rsidR="00215DBA" w:rsidRPr="0076568C">
        <w:rPr>
          <w:rFonts w:ascii="Arial" w:hAnsi="Arial"/>
          <w:sz w:val="24"/>
          <w:szCs w:val="24"/>
        </w:rPr>
        <w:t>regulation</w:t>
      </w:r>
      <w:r w:rsidRPr="0076568C">
        <w:rPr>
          <w:rFonts w:ascii="Arial" w:hAnsi="Arial"/>
          <w:sz w:val="24"/>
          <w:szCs w:val="24"/>
        </w:rPr>
        <w:t xml:space="preserve"> is not clearly defining all of those good-cause </w:t>
      </w:r>
      <w:r w:rsidR="00215DBA" w:rsidRPr="0076568C">
        <w:rPr>
          <w:rFonts w:ascii="Arial" w:hAnsi="Arial"/>
          <w:sz w:val="24"/>
          <w:szCs w:val="24"/>
        </w:rPr>
        <w:t>exemptions</w:t>
      </w:r>
      <w:r w:rsidRPr="0076568C">
        <w:rPr>
          <w:rFonts w:ascii="Arial" w:hAnsi="Arial"/>
          <w:sz w:val="24"/>
          <w:szCs w:val="24"/>
        </w:rPr>
        <w:t>, those are already in statute.</w:t>
      </w:r>
    </w:p>
    <w:p w:rsidR="00523343" w:rsidRPr="0076568C" w:rsidRDefault="00523343" w:rsidP="00C95B5B">
      <w:pPr>
        <w:jc w:val="both"/>
        <w:rPr>
          <w:rFonts w:ascii="Arial" w:hAnsi="Arial"/>
          <w:sz w:val="24"/>
          <w:szCs w:val="24"/>
        </w:rPr>
      </w:pPr>
    </w:p>
    <w:p w:rsidR="00523343" w:rsidRPr="0076568C" w:rsidRDefault="00523343" w:rsidP="00C95B5B">
      <w:pPr>
        <w:jc w:val="both"/>
        <w:rPr>
          <w:rFonts w:ascii="Arial" w:hAnsi="Arial"/>
          <w:b/>
          <w:sz w:val="24"/>
          <w:szCs w:val="24"/>
        </w:rPr>
      </w:pPr>
      <w:r w:rsidRPr="0076568C">
        <w:rPr>
          <w:rFonts w:ascii="Arial" w:hAnsi="Arial"/>
          <w:b/>
          <w:sz w:val="24"/>
          <w:szCs w:val="24"/>
        </w:rPr>
        <w:t>Chair Frierson:</w:t>
      </w:r>
    </w:p>
    <w:p w:rsidR="00523343" w:rsidRPr="0076568C" w:rsidRDefault="00523343" w:rsidP="00C95B5B">
      <w:pPr>
        <w:jc w:val="both"/>
        <w:rPr>
          <w:rFonts w:ascii="Arial" w:hAnsi="Arial"/>
          <w:b/>
          <w:sz w:val="24"/>
          <w:szCs w:val="24"/>
        </w:rPr>
      </w:pPr>
    </w:p>
    <w:p w:rsidR="00523343" w:rsidRPr="0076568C" w:rsidRDefault="00523343" w:rsidP="00C95B5B">
      <w:pPr>
        <w:jc w:val="both"/>
        <w:rPr>
          <w:rFonts w:ascii="Arial" w:hAnsi="Arial"/>
          <w:sz w:val="24"/>
          <w:szCs w:val="24"/>
        </w:rPr>
      </w:pPr>
      <w:r w:rsidRPr="0076568C">
        <w:rPr>
          <w:rFonts w:ascii="Arial" w:hAnsi="Arial"/>
          <w:sz w:val="24"/>
          <w:szCs w:val="24"/>
        </w:rPr>
        <w:t xml:space="preserve">Actually, Assemblyman, I was going to go there, because it is difficult from the interim </w:t>
      </w:r>
      <w:r w:rsidR="00215DBA" w:rsidRPr="0076568C">
        <w:rPr>
          <w:rFonts w:ascii="Arial" w:hAnsi="Arial"/>
          <w:sz w:val="24"/>
          <w:szCs w:val="24"/>
        </w:rPr>
        <w:t>perspective</w:t>
      </w:r>
      <w:r w:rsidRPr="0076568C">
        <w:rPr>
          <w:rFonts w:ascii="Arial" w:hAnsi="Arial"/>
          <w:sz w:val="24"/>
          <w:szCs w:val="24"/>
        </w:rPr>
        <w:t xml:space="preserve"> and the regulatory </w:t>
      </w:r>
      <w:r w:rsidR="00554826" w:rsidRPr="0076568C">
        <w:rPr>
          <w:rFonts w:ascii="Arial" w:hAnsi="Arial"/>
          <w:sz w:val="24"/>
          <w:szCs w:val="24"/>
        </w:rPr>
        <w:t xml:space="preserve">perspective </w:t>
      </w:r>
      <w:r w:rsidRPr="0076568C">
        <w:rPr>
          <w:rFonts w:ascii="Arial" w:hAnsi="Arial"/>
          <w:sz w:val="24"/>
          <w:szCs w:val="24"/>
        </w:rPr>
        <w:t xml:space="preserve">to not treat this like a legislative hearing. There are statutes in place that we have passed to legislate this stuff, and then we depend on the agencies as experts to implement them. There are going to be a lot of questions that </w:t>
      </w:r>
      <w:r w:rsidR="00215DBA" w:rsidRPr="0076568C">
        <w:rPr>
          <w:rFonts w:ascii="Arial" w:hAnsi="Arial"/>
          <w:sz w:val="24"/>
          <w:szCs w:val="24"/>
        </w:rPr>
        <w:t>are deeper, legislative questions about the hearing and the substance of the statute that it feels like we’re getting to beyond empowering the Department to enable regulations as they see fit to follow through with what we’ve asked them to do statutorily.</w:t>
      </w:r>
    </w:p>
    <w:p w:rsidR="00215DBA" w:rsidRPr="0076568C" w:rsidRDefault="00215DBA" w:rsidP="00C95B5B">
      <w:pPr>
        <w:jc w:val="both"/>
        <w:rPr>
          <w:rFonts w:ascii="Arial" w:hAnsi="Arial"/>
          <w:sz w:val="24"/>
          <w:szCs w:val="24"/>
        </w:rPr>
      </w:pPr>
    </w:p>
    <w:p w:rsidR="00215DBA" w:rsidRPr="0076568C" w:rsidRDefault="00215DBA" w:rsidP="00C95B5B">
      <w:pPr>
        <w:jc w:val="both"/>
        <w:rPr>
          <w:rFonts w:ascii="Arial" w:hAnsi="Arial"/>
          <w:b/>
          <w:sz w:val="24"/>
          <w:szCs w:val="24"/>
        </w:rPr>
      </w:pPr>
      <w:r w:rsidRPr="0076568C">
        <w:rPr>
          <w:rFonts w:ascii="Arial" w:hAnsi="Arial"/>
          <w:b/>
          <w:sz w:val="24"/>
          <w:szCs w:val="24"/>
        </w:rPr>
        <w:t>Assemblyman Pickard:</w:t>
      </w:r>
    </w:p>
    <w:p w:rsidR="00215DBA" w:rsidRPr="0076568C" w:rsidRDefault="00215DBA" w:rsidP="00C95B5B">
      <w:pPr>
        <w:jc w:val="both"/>
        <w:rPr>
          <w:rFonts w:ascii="Arial" w:hAnsi="Arial"/>
          <w:b/>
          <w:sz w:val="24"/>
          <w:szCs w:val="24"/>
        </w:rPr>
      </w:pPr>
    </w:p>
    <w:p w:rsidR="00215DBA" w:rsidRPr="0076568C" w:rsidRDefault="00215DBA" w:rsidP="00C95B5B">
      <w:pPr>
        <w:jc w:val="both"/>
        <w:rPr>
          <w:rFonts w:ascii="Arial" w:hAnsi="Arial"/>
          <w:sz w:val="24"/>
          <w:szCs w:val="24"/>
        </w:rPr>
      </w:pPr>
      <w:r w:rsidRPr="0076568C">
        <w:rPr>
          <w:rFonts w:ascii="Arial" w:hAnsi="Arial"/>
          <w:sz w:val="24"/>
          <w:szCs w:val="24"/>
        </w:rPr>
        <w:t xml:space="preserve">Thank you, Mr. Chair, and </w:t>
      </w:r>
      <w:r w:rsidR="003E166D" w:rsidRPr="0076568C">
        <w:rPr>
          <w:rFonts w:ascii="Arial" w:hAnsi="Arial"/>
          <w:sz w:val="24"/>
          <w:szCs w:val="24"/>
        </w:rPr>
        <w:t>I agree</w:t>
      </w:r>
      <w:r w:rsidRPr="0076568C">
        <w:rPr>
          <w:rFonts w:ascii="Arial" w:hAnsi="Arial"/>
          <w:sz w:val="24"/>
          <w:szCs w:val="24"/>
        </w:rPr>
        <w:t xml:space="preserve"> completely. We’re not here, I </w:t>
      </w:r>
      <w:r w:rsidR="003E166D" w:rsidRPr="0076568C">
        <w:rPr>
          <w:rFonts w:ascii="Arial" w:hAnsi="Arial"/>
          <w:sz w:val="24"/>
          <w:szCs w:val="24"/>
        </w:rPr>
        <w:t>recognize</w:t>
      </w:r>
      <w:r w:rsidRPr="0076568C">
        <w:rPr>
          <w:rFonts w:ascii="Arial" w:hAnsi="Arial"/>
          <w:sz w:val="24"/>
          <w:szCs w:val="24"/>
        </w:rPr>
        <w:t xml:space="preserve">, to talk about the </w:t>
      </w:r>
      <w:r w:rsidR="003E166D" w:rsidRPr="0076568C">
        <w:rPr>
          <w:rFonts w:ascii="Arial" w:hAnsi="Arial"/>
          <w:sz w:val="24"/>
          <w:szCs w:val="24"/>
        </w:rPr>
        <w:t>policy</w:t>
      </w:r>
      <w:r w:rsidRPr="0076568C">
        <w:rPr>
          <w:rFonts w:ascii="Arial" w:hAnsi="Arial"/>
          <w:sz w:val="24"/>
          <w:szCs w:val="24"/>
        </w:rPr>
        <w:t xml:space="preserve"> or the statute. That’s not what we’re addressing. I’m just really trying to seek </w:t>
      </w:r>
      <w:r w:rsidR="003E166D" w:rsidRPr="0076568C">
        <w:rPr>
          <w:rFonts w:ascii="Arial" w:hAnsi="Arial"/>
          <w:sz w:val="24"/>
          <w:szCs w:val="24"/>
        </w:rPr>
        <w:t>understanding,</w:t>
      </w:r>
      <w:r w:rsidRPr="0076568C">
        <w:rPr>
          <w:rFonts w:ascii="Arial" w:hAnsi="Arial"/>
          <w:sz w:val="24"/>
          <w:szCs w:val="24"/>
        </w:rPr>
        <w:t xml:space="preserve"> </w:t>
      </w:r>
      <w:r w:rsidR="003E166D" w:rsidRPr="0076568C">
        <w:rPr>
          <w:rFonts w:ascii="Arial" w:hAnsi="Arial"/>
          <w:sz w:val="24"/>
          <w:szCs w:val="24"/>
        </w:rPr>
        <w:t>particularly</w:t>
      </w:r>
      <w:r w:rsidRPr="0076568C">
        <w:rPr>
          <w:rFonts w:ascii="Arial" w:hAnsi="Arial"/>
          <w:sz w:val="24"/>
          <w:szCs w:val="24"/>
        </w:rPr>
        <w:t xml:space="preserve"> since the standard here seems to be lower than what was discussed in the last session as we addressed some of the consequences of retention and those things in some related bills. Of course, in looking at what other states have done, I think it was Florida that set their bar a little higher. I think it was like </w:t>
      </w:r>
      <w:r w:rsidR="00554826" w:rsidRPr="0076568C">
        <w:rPr>
          <w:rFonts w:ascii="Arial" w:hAnsi="Arial"/>
          <w:sz w:val="24"/>
          <w:szCs w:val="24"/>
        </w:rPr>
        <w:t xml:space="preserve">the </w:t>
      </w:r>
      <w:r w:rsidRPr="0076568C">
        <w:rPr>
          <w:rFonts w:ascii="Arial" w:hAnsi="Arial"/>
          <w:sz w:val="24"/>
          <w:szCs w:val="24"/>
        </w:rPr>
        <w:t xml:space="preserve">45th </w:t>
      </w:r>
      <w:r w:rsidR="003E166D" w:rsidRPr="0076568C">
        <w:rPr>
          <w:rFonts w:ascii="Arial" w:hAnsi="Arial"/>
          <w:sz w:val="24"/>
          <w:szCs w:val="24"/>
        </w:rPr>
        <w:t>percentile</w:t>
      </w:r>
      <w:r w:rsidRPr="0076568C">
        <w:rPr>
          <w:rFonts w:ascii="Arial" w:hAnsi="Arial"/>
          <w:sz w:val="24"/>
          <w:szCs w:val="24"/>
        </w:rPr>
        <w:t xml:space="preserve"> or 40th percentile, whatever that may be, and so I want to resist the tendency to want to lower standards, make it easier, because I think that defeats the purpose. That was what I was concerned about in terms of the 31st percentile. If I implied that I was talking about 31 percent correct on an exam, I </w:t>
      </w:r>
      <w:r w:rsidR="003E166D" w:rsidRPr="0076568C">
        <w:rPr>
          <w:rFonts w:ascii="Arial" w:hAnsi="Arial"/>
          <w:sz w:val="24"/>
          <w:szCs w:val="24"/>
        </w:rPr>
        <w:t>apologize</w:t>
      </w:r>
      <w:r w:rsidR="00554826" w:rsidRPr="0076568C">
        <w:rPr>
          <w:rFonts w:ascii="Arial" w:hAnsi="Arial"/>
          <w:sz w:val="24"/>
          <w:szCs w:val="24"/>
        </w:rPr>
        <w:t>;</w:t>
      </w:r>
      <w:r w:rsidRPr="0076568C">
        <w:rPr>
          <w:rFonts w:ascii="Arial" w:hAnsi="Arial"/>
          <w:sz w:val="24"/>
          <w:szCs w:val="24"/>
        </w:rPr>
        <w:t xml:space="preserve"> I do know the difference. But specifically as we’re looking at NRS 392.760 in subsection 3, we’re looking at the good-</w:t>
      </w:r>
      <w:r w:rsidR="003E166D" w:rsidRPr="0076568C">
        <w:rPr>
          <w:rFonts w:ascii="Arial" w:hAnsi="Arial"/>
          <w:sz w:val="24"/>
          <w:szCs w:val="24"/>
        </w:rPr>
        <w:t>cause</w:t>
      </w:r>
      <w:r w:rsidRPr="0076568C">
        <w:rPr>
          <w:rFonts w:ascii="Arial" w:hAnsi="Arial"/>
          <w:sz w:val="24"/>
          <w:szCs w:val="24"/>
        </w:rPr>
        <w:t xml:space="preserve"> exemptions. The language of the regulation seems to go beyond—although as I reread it, I see that we are—was the intent to limit it to the good-cause exemptions set forth in NRS 392.760, or is this intended to be broader and allow them to go past this? As I read it, NRS 392.760, subsection 3, doesn’t limit it. These are examples, but it’s including but not limited </w:t>
      </w:r>
      <w:proofErr w:type="gramStart"/>
      <w:r w:rsidRPr="0076568C">
        <w:rPr>
          <w:rFonts w:ascii="Arial" w:hAnsi="Arial"/>
          <w:sz w:val="24"/>
          <w:szCs w:val="24"/>
        </w:rPr>
        <w:t>to</w:t>
      </w:r>
      <w:proofErr w:type="gramEnd"/>
      <w:r w:rsidRPr="0076568C">
        <w:rPr>
          <w:rFonts w:ascii="Arial" w:hAnsi="Arial"/>
          <w:sz w:val="24"/>
          <w:szCs w:val="24"/>
        </w:rPr>
        <w:t>.</w:t>
      </w:r>
    </w:p>
    <w:p w:rsidR="00215DBA" w:rsidRDefault="00215DBA" w:rsidP="00C95B5B">
      <w:pPr>
        <w:jc w:val="both"/>
        <w:rPr>
          <w:rFonts w:ascii="Arial" w:hAnsi="Arial"/>
          <w:sz w:val="24"/>
          <w:szCs w:val="24"/>
        </w:rPr>
      </w:pPr>
    </w:p>
    <w:p w:rsidR="0076568C" w:rsidRDefault="0076568C" w:rsidP="00C95B5B">
      <w:pPr>
        <w:jc w:val="both"/>
        <w:rPr>
          <w:rFonts w:ascii="Arial" w:hAnsi="Arial"/>
          <w:sz w:val="24"/>
          <w:szCs w:val="24"/>
        </w:rPr>
      </w:pPr>
    </w:p>
    <w:p w:rsidR="0076568C" w:rsidRPr="0076568C" w:rsidRDefault="0076568C" w:rsidP="00C95B5B">
      <w:pPr>
        <w:jc w:val="both"/>
        <w:rPr>
          <w:rFonts w:ascii="Arial" w:hAnsi="Arial"/>
          <w:sz w:val="24"/>
          <w:szCs w:val="24"/>
        </w:rPr>
      </w:pPr>
    </w:p>
    <w:p w:rsidR="00215DBA" w:rsidRPr="0076568C" w:rsidRDefault="00215DBA" w:rsidP="00C95B5B">
      <w:pPr>
        <w:jc w:val="both"/>
        <w:rPr>
          <w:rFonts w:ascii="Arial" w:hAnsi="Arial"/>
          <w:b/>
          <w:sz w:val="24"/>
          <w:szCs w:val="24"/>
        </w:rPr>
      </w:pPr>
      <w:r w:rsidRPr="0076568C">
        <w:rPr>
          <w:rFonts w:ascii="Arial" w:hAnsi="Arial"/>
          <w:b/>
          <w:sz w:val="24"/>
          <w:szCs w:val="24"/>
        </w:rPr>
        <w:lastRenderedPageBreak/>
        <w:t>Mr. Wilson:</w:t>
      </w:r>
    </w:p>
    <w:p w:rsidR="00215DBA" w:rsidRPr="0076568C" w:rsidRDefault="00215DBA" w:rsidP="00C95B5B">
      <w:pPr>
        <w:jc w:val="both"/>
        <w:rPr>
          <w:rFonts w:ascii="Arial" w:hAnsi="Arial"/>
          <w:b/>
          <w:sz w:val="24"/>
          <w:szCs w:val="24"/>
        </w:rPr>
      </w:pPr>
    </w:p>
    <w:p w:rsidR="00215DBA" w:rsidRPr="0076568C" w:rsidRDefault="00215DBA" w:rsidP="00C95B5B">
      <w:pPr>
        <w:jc w:val="both"/>
        <w:rPr>
          <w:rFonts w:ascii="Arial" w:hAnsi="Arial"/>
          <w:sz w:val="24"/>
          <w:szCs w:val="24"/>
        </w:rPr>
      </w:pPr>
      <w:r w:rsidRPr="0076568C">
        <w:rPr>
          <w:rFonts w:ascii="Arial" w:hAnsi="Arial"/>
          <w:sz w:val="24"/>
          <w:szCs w:val="24"/>
        </w:rPr>
        <w:t>This regulation stays within the scope of NRS and the guidance related to good-cause exemptions. It does not create any new good-cause exemptions but remains within the definitions already defined by law.</w:t>
      </w:r>
    </w:p>
    <w:p w:rsidR="00215DBA" w:rsidRPr="0076568C" w:rsidRDefault="00215DBA" w:rsidP="00C95B5B">
      <w:pPr>
        <w:jc w:val="both"/>
        <w:rPr>
          <w:rFonts w:ascii="Arial" w:hAnsi="Arial"/>
          <w:sz w:val="24"/>
          <w:szCs w:val="24"/>
        </w:rPr>
      </w:pPr>
    </w:p>
    <w:p w:rsidR="00215DBA" w:rsidRPr="0076568C" w:rsidRDefault="00215DBA" w:rsidP="00C95B5B">
      <w:pPr>
        <w:jc w:val="both"/>
        <w:rPr>
          <w:rFonts w:ascii="Arial" w:hAnsi="Arial"/>
          <w:b/>
          <w:sz w:val="24"/>
          <w:szCs w:val="24"/>
        </w:rPr>
      </w:pPr>
      <w:r w:rsidRPr="0076568C">
        <w:rPr>
          <w:rFonts w:ascii="Arial" w:hAnsi="Arial"/>
          <w:b/>
          <w:sz w:val="24"/>
          <w:szCs w:val="24"/>
        </w:rPr>
        <w:t>Chair Frierson:</w:t>
      </w:r>
    </w:p>
    <w:p w:rsidR="00215DBA" w:rsidRPr="0076568C" w:rsidRDefault="00215DBA" w:rsidP="00C95B5B">
      <w:pPr>
        <w:jc w:val="both"/>
        <w:rPr>
          <w:rFonts w:ascii="Arial" w:hAnsi="Arial"/>
          <w:b/>
          <w:sz w:val="24"/>
          <w:szCs w:val="24"/>
        </w:rPr>
      </w:pPr>
    </w:p>
    <w:p w:rsidR="00215DBA" w:rsidRPr="0076568C" w:rsidRDefault="00215DBA" w:rsidP="00C95B5B">
      <w:pPr>
        <w:jc w:val="both"/>
        <w:rPr>
          <w:rFonts w:ascii="Arial" w:hAnsi="Arial"/>
          <w:sz w:val="24"/>
          <w:szCs w:val="24"/>
        </w:rPr>
      </w:pPr>
      <w:r w:rsidRPr="0076568C">
        <w:rPr>
          <w:rFonts w:ascii="Arial" w:hAnsi="Arial"/>
          <w:sz w:val="24"/>
          <w:szCs w:val="24"/>
        </w:rPr>
        <w:t>Are there any other questions?</w:t>
      </w:r>
    </w:p>
    <w:p w:rsidR="00215DBA" w:rsidRPr="0076568C" w:rsidRDefault="00215DBA" w:rsidP="00C95B5B">
      <w:pPr>
        <w:jc w:val="both"/>
        <w:rPr>
          <w:rFonts w:ascii="Arial" w:hAnsi="Arial"/>
          <w:sz w:val="24"/>
          <w:szCs w:val="24"/>
        </w:rPr>
      </w:pPr>
    </w:p>
    <w:p w:rsidR="00215DBA" w:rsidRPr="0076568C" w:rsidRDefault="00215DBA" w:rsidP="00C95B5B">
      <w:pPr>
        <w:jc w:val="both"/>
        <w:rPr>
          <w:rFonts w:ascii="Arial" w:hAnsi="Arial"/>
          <w:b/>
          <w:sz w:val="24"/>
          <w:szCs w:val="24"/>
        </w:rPr>
      </w:pPr>
      <w:r w:rsidRPr="0076568C">
        <w:rPr>
          <w:rFonts w:ascii="Arial" w:hAnsi="Arial"/>
          <w:b/>
          <w:sz w:val="24"/>
          <w:szCs w:val="24"/>
        </w:rPr>
        <w:t>Senator Settelmeyer:</w:t>
      </w:r>
    </w:p>
    <w:p w:rsidR="00215DBA" w:rsidRPr="0076568C" w:rsidRDefault="00215DBA" w:rsidP="00C95B5B">
      <w:pPr>
        <w:jc w:val="both"/>
        <w:rPr>
          <w:rFonts w:ascii="Arial" w:hAnsi="Arial"/>
          <w:b/>
          <w:sz w:val="24"/>
          <w:szCs w:val="24"/>
        </w:rPr>
      </w:pPr>
    </w:p>
    <w:p w:rsidR="00215DBA" w:rsidRPr="0076568C" w:rsidRDefault="00215DBA" w:rsidP="00C95B5B">
      <w:pPr>
        <w:jc w:val="both"/>
        <w:rPr>
          <w:rFonts w:ascii="Arial" w:hAnsi="Arial"/>
          <w:sz w:val="24"/>
          <w:szCs w:val="24"/>
        </w:rPr>
      </w:pPr>
      <w:r w:rsidRPr="0076568C">
        <w:rPr>
          <w:rFonts w:ascii="Arial" w:hAnsi="Arial"/>
          <w:sz w:val="24"/>
          <w:szCs w:val="24"/>
        </w:rPr>
        <w:t xml:space="preserve">Could you point me to those exemptions? What section of law has a list of those exemptions, just so I have an </w:t>
      </w:r>
      <w:r w:rsidR="003E166D" w:rsidRPr="0076568C">
        <w:rPr>
          <w:rFonts w:ascii="Arial" w:hAnsi="Arial"/>
          <w:sz w:val="24"/>
          <w:szCs w:val="24"/>
        </w:rPr>
        <w:t>idea?</w:t>
      </w:r>
    </w:p>
    <w:p w:rsidR="00215DBA" w:rsidRPr="0076568C" w:rsidRDefault="00215DBA" w:rsidP="00C95B5B">
      <w:pPr>
        <w:jc w:val="both"/>
        <w:rPr>
          <w:rFonts w:ascii="Arial" w:hAnsi="Arial"/>
          <w:sz w:val="24"/>
          <w:szCs w:val="24"/>
        </w:rPr>
      </w:pPr>
    </w:p>
    <w:p w:rsidR="00215DBA" w:rsidRPr="0076568C" w:rsidRDefault="00215DBA" w:rsidP="00C95B5B">
      <w:pPr>
        <w:jc w:val="both"/>
        <w:rPr>
          <w:rFonts w:ascii="Arial" w:hAnsi="Arial"/>
          <w:b/>
          <w:sz w:val="24"/>
          <w:szCs w:val="24"/>
        </w:rPr>
      </w:pPr>
      <w:r w:rsidRPr="0076568C">
        <w:rPr>
          <w:rFonts w:ascii="Arial" w:hAnsi="Arial"/>
          <w:b/>
          <w:sz w:val="24"/>
          <w:szCs w:val="24"/>
        </w:rPr>
        <w:t>Assemblyman Pickard:</w:t>
      </w:r>
    </w:p>
    <w:p w:rsidR="00215DBA" w:rsidRPr="0076568C" w:rsidRDefault="00215DBA" w:rsidP="00C95B5B">
      <w:pPr>
        <w:jc w:val="both"/>
        <w:rPr>
          <w:rFonts w:ascii="Arial" w:hAnsi="Arial"/>
          <w:b/>
          <w:sz w:val="24"/>
          <w:szCs w:val="24"/>
        </w:rPr>
      </w:pPr>
    </w:p>
    <w:p w:rsidR="00215DBA" w:rsidRPr="0076568C" w:rsidRDefault="00215DBA" w:rsidP="00C95B5B">
      <w:pPr>
        <w:jc w:val="both"/>
        <w:rPr>
          <w:rFonts w:ascii="Arial" w:hAnsi="Arial"/>
          <w:sz w:val="24"/>
          <w:szCs w:val="24"/>
        </w:rPr>
      </w:pPr>
      <w:r w:rsidRPr="0076568C">
        <w:rPr>
          <w:rFonts w:ascii="Arial" w:hAnsi="Arial"/>
          <w:sz w:val="24"/>
          <w:szCs w:val="24"/>
        </w:rPr>
        <w:t>It’s NRS 392.760, subsection 3.</w:t>
      </w:r>
    </w:p>
    <w:p w:rsidR="00215DBA" w:rsidRPr="0076568C" w:rsidRDefault="00215DBA" w:rsidP="00C95B5B">
      <w:pPr>
        <w:jc w:val="both"/>
        <w:rPr>
          <w:rFonts w:ascii="Arial" w:hAnsi="Arial"/>
          <w:sz w:val="24"/>
          <w:szCs w:val="24"/>
        </w:rPr>
      </w:pPr>
    </w:p>
    <w:p w:rsidR="00215DBA" w:rsidRPr="0076568C" w:rsidRDefault="00215DBA" w:rsidP="00C95B5B">
      <w:pPr>
        <w:jc w:val="both"/>
        <w:rPr>
          <w:rFonts w:ascii="Arial" w:hAnsi="Arial"/>
          <w:b/>
          <w:sz w:val="24"/>
          <w:szCs w:val="24"/>
        </w:rPr>
      </w:pPr>
      <w:r w:rsidRPr="0076568C">
        <w:rPr>
          <w:rFonts w:ascii="Arial" w:hAnsi="Arial"/>
          <w:b/>
          <w:sz w:val="24"/>
          <w:szCs w:val="24"/>
        </w:rPr>
        <w:t>Senator Settelmeyer:</w:t>
      </w:r>
    </w:p>
    <w:p w:rsidR="00215DBA" w:rsidRPr="0076568C" w:rsidRDefault="00215DBA" w:rsidP="00C95B5B">
      <w:pPr>
        <w:jc w:val="both"/>
        <w:rPr>
          <w:rFonts w:ascii="Arial" w:hAnsi="Arial"/>
          <w:b/>
          <w:sz w:val="24"/>
          <w:szCs w:val="24"/>
        </w:rPr>
      </w:pPr>
    </w:p>
    <w:p w:rsidR="00215DBA" w:rsidRPr="0076568C" w:rsidRDefault="00215DBA" w:rsidP="00C95B5B">
      <w:pPr>
        <w:jc w:val="both"/>
        <w:rPr>
          <w:rFonts w:ascii="Arial" w:hAnsi="Arial"/>
          <w:sz w:val="24"/>
          <w:szCs w:val="24"/>
        </w:rPr>
      </w:pPr>
      <w:r w:rsidRPr="0076568C">
        <w:rPr>
          <w:rFonts w:ascii="Arial" w:hAnsi="Arial"/>
          <w:sz w:val="24"/>
          <w:szCs w:val="24"/>
        </w:rPr>
        <w:t>Thank you, colleague.</w:t>
      </w:r>
    </w:p>
    <w:p w:rsidR="00215DBA" w:rsidRPr="0076568C" w:rsidRDefault="00215DBA" w:rsidP="00C95B5B">
      <w:pPr>
        <w:jc w:val="both"/>
        <w:rPr>
          <w:rFonts w:ascii="Arial" w:hAnsi="Arial"/>
          <w:sz w:val="24"/>
          <w:szCs w:val="24"/>
        </w:rPr>
      </w:pPr>
    </w:p>
    <w:p w:rsidR="00215DBA" w:rsidRPr="0076568C" w:rsidRDefault="00215DBA" w:rsidP="00C95B5B">
      <w:pPr>
        <w:jc w:val="both"/>
        <w:rPr>
          <w:rFonts w:ascii="Arial" w:hAnsi="Arial"/>
          <w:b/>
          <w:sz w:val="24"/>
          <w:szCs w:val="24"/>
        </w:rPr>
      </w:pPr>
      <w:r w:rsidRPr="0076568C">
        <w:rPr>
          <w:rFonts w:ascii="Arial" w:hAnsi="Arial"/>
          <w:b/>
          <w:sz w:val="24"/>
          <w:szCs w:val="24"/>
        </w:rPr>
        <w:t>Chair Frierson:</w:t>
      </w:r>
    </w:p>
    <w:p w:rsidR="00215DBA" w:rsidRPr="0076568C" w:rsidRDefault="00215DBA" w:rsidP="00C95B5B">
      <w:pPr>
        <w:jc w:val="both"/>
        <w:rPr>
          <w:rFonts w:ascii="Arial" w:hAnsi="Arial"/>
          <w:b/>
          <w:sz w:val="24"/>
          <w:szCs w:val="24"/>
        </w:rPr>
      </w:pPr>
    </w:p>
    <w:p w:rsidR="00215DBA" w:rsidRPr="0076568C" w:rsidRDefault="00215DBA" w:rsidP="00C95B5B">
      <w:pPr>
        <w:jc w:val="both"/>
        <w:rPr>
          <w:rFonts w:ascii="Arial" w:hAnsi="Arial"/>
          <w:sz w:val="24"/>
          <w:szCs w:val="24"/>
        </w:rPr>
      </w:pPr>
      <w:r w:rsidRPr="0076568C">
        <w:rPr>
          <w:rFonts w:ascii="Arial" w:hAnsi="Arial"/>
          <w:sz w:val="24"/>
          <w:szCs w:val="24"/>
        </w:rPr>
        <w:t>Senator, do you need a minute, or are you satisfied?</w:t>
      </w:r>
    </w:p>
    <w:p w:rsidR="00215DBA" w:rsidRPr="0076568C" w:rsidRDefault="00215DBA" w:rsidP="00C95B5B">
      <w:pPr>
        <w:jc w:val="both"/>
        <w:rPr>
          <w:rFonts w:ascii="Arial" w:hAnsi="Arial"/>
          <w:sz w:val="24"/>
          <w:szCs w:val="24"/>
        </w:rPr>
      </w:pPr>
    </w:p>
    <w:p w:rsidR="00215DBA" w:rsidRPr="0076568C" w:rsidRDefault="00215DBA" w:rsidP="00C95B5B">
      <w:pPr>
        <w:jc w:val="both"/>
        <w:rPr>
          <w:rFonts w:ascii="Arial" w:hAnsi="Arial"/>
          <w:b/>
          <w:sz w:val="24"/>
          <w:szCs w:val="24"/>
        </w:rPr>
      </w:pPr>
      <w:r w:rsidRPr="0076568C">
        <w:rPr>
          <w:rFonts w:ascii="Arial" w:hAnsi="Arial"/>
          <w:b/>
          <w:sz w:val="24"/>
          <w:szCs w:val="24"/>
        </w:rPr>
        <w:t>Senator Settelmeyer:</w:t>
      </w:r>
    </w:p>
    <w:p w:rsidR="00215DBA" w:rsidRPr="0076568C" w:rsidRDefault="00215DBA" w:rsidP="00C95B5B">
      <w:pPr>
        <w:jc w:val="both"/>
        <w:rPr>
          <w:rFonts w:ascii="Arial" w:hAnsi="Arial"/>
          <w:b/>
          <w:sz w:val="24"/>
          <w:szCs w:val="24"/>
        </w:rPr>
      </w:pPr>
    </w:p>
    <w:p w:rsidR="00215DBA" w:rsidRPr="0076568C" w:rsidRDefault="00215DBA" w:rsidP="00C95B5B">
      <w:pPr>
        <w:jc w:val="both"/>
        <w:rPr>
          <w:rFonts w:ascii="Arial" w:hAnsi="Arial"/>
          <w:sz w:val="24"/>
          <w:szCs w:val="24"/>
        </w:rPr>
      </w:pPr>
      <w:r w:rsidRPr="0076568C">
        <w:rPr>
          <w:rFonts w:ascii="Arial" w:hAnsi="Arial"/>
          <w:sz w:val="24"/>
          <w:szCs w:val="24"/>
        </w:rPr>
        <w:t>I was just going to look at those real quick to make sure there was no large loophole within there. I’m a little bit concerned</w:t>
      </w:r>
      <w:r w:rsidR="00554826" w:rsidRPr="0076568C">
        <w:rPr>
          <w:rFonts w:ascii="Arial" w:hAnsi="Arial"/>
          <w:sz w:val="24"/>
          <w:szCs w:val="24"/>
        </w:rPr>
        <w:t>,</w:t>
      </w:r>
      <w:r w:rsidRPr="0076568C">
        <w:rPr>
          <w:rFonts w:ascii="Arial" w:hAnsi="Arial"/>
          <w:sz w:val="24"/>
          <w:szCs w:val="24"/>
        </w:rPr>
        <w:t xml:space="preserve"> as I’ve always been with these sections of law</w:t>
      </w:r>
      <w:r w:rsidR="00554826" w:rsidRPr="0076568C">
        <w:rPr>
          <w:rFonts w:ascii="Arial" w:hAnsi="Arial"/>
          <w:sz w:val="24"/>
          <w:szCs w:val="24"/>
        </w:rPr>
        <w:t>,</w:t>
      </w:r>
      <w:r w:rsidRPr="0076568C">
        <w:rPr>
          <w:rFonts w:ascii="Arial" w:hAnsi="Arial"/>
          <w:sz w:val="24"/>
          <w:szCs w:val="24"/>
        </w:rPr>
        <w:t xml:space="preserve"> that we keep changing the test to make it easier for children to pass rather than changing the circumstances so that the children can pass, and that’s always been a concern of mine. Probably comes from my theory on education. But I’m ready to vote whenever you are, Mr. Chair.</w:t>
      </w:r>
    </w:p>
    <w:p w:rsidR="00215DBA" w:rsidRPr="0076568C" w:rsidRDefault="00215DBA" w:rsidP="00C95B5B">
      <w:pPr>
        <w:jc w:val="both"/>
        <w:rPr>
          <w:rFonts w:ascii="Arial" w:hAnsi="Arial"/>
          <w:sz w:val="24"/>
          <w:szCs w:val="24"/>
        </w:rPr>
      </w:pPr>
    </w:p>
    <w:p w:rsidR="00215DBA" w:rsidRPr="0076568C" w:rsidRDefault="00215DBA" w:rsidP="00C95B5B">
      <w:pPr>
        <w:jc w:val="both"/>
        <w:rPr>
          <w:rFonts w:ascii="Arial" w:hAnsi="Arial"/>
          <w:b/>
          <w:sz w:val="24"/>
          <w:szCs w:val="24"/>
        </w:rPr>
      </w:pPr>
      <w:r w:rsidRPr="0076568C">
        <w:rPr>
          <w:rFonts w:ascii="Arial" w:hAnsi="Arial"/>
          <w:b/>
          <w:sz w:val="24"/>
          <w:szCs w:val="24"/>
        </w:rPr>
        <w:t>Chair Frierson:</w:t>
      </w:r>
    </w:p>
    <w:p w:rsidR="00215DBA" w:rsidRPr="0076568C" w:rsidRDefault="00215DBA" w:rsidP="00C95B5B">
      <w:pPr>
        <w:jc w:val="both"/>
        <w:rPr>
          <w:rFonts w:ascii="Arial" w:hAnsi="Arial"/>
          <w:b/>
          <w:sz w:val="24"/>
          <w:szCs w:val="24"/>
        </w:rPr>
      </w:pPr>
    </w:p>
    <w:p w:rsidR="00215DBA" w:rsidRPr="0076568C" w:rsidRDefault="00215DBA" w:rsidP="00C95B5B">
      <w:pPr>
        <w:jc w:val="both"/>
        <w:rPr>
          <w:rFonts w:ascii="Arial" w:hAnsi="Arial"/>
          <w:sz w:val="24"/>
          <w:szCs w:val="24"/>
        </w:rPr>
      </w:pPr>
      <w:r w:rsidRPr="0076568C">
        <w:rPr>
          <w:rFonts w:ascii="Arial" w:hAnsi="Arial"/>
          <w:sz w:val="24"/>
          <w:szCs w:val="24"/>
        </w:rPr>
        <w:t>Thank you. Any other questions of the Committee? There being none, I’d entertain a motion.</w:t>
      </w:r>
    </w:p>
    <w:p w:rsidR="00215DBA" w:rsidRPr="0076568C" w:rsidRDefault="00215DBA" w:rsidP="00C95B5B">
      <w:pPr>
        <w:jc w:val="both"/>
        <w:rPr>
          <w:rFonts w:ascii="Arial" w:hAnsi="Arial"/>
          <w:sz w:val="24"/>
          <w:szCs w:val="24"/>
        </w:rPr>
      </w:pPr>
    </w:p>
    <w:p w:rsidR="001E0951" w:rsidRDefault="001E0951" w:rsidP="001E0951">
      <w:pPr>
        <w:jc w:val="both"/>
        <w:rPr>
          <w:rFonts w:ascii="Arial" w:hAnsi="Arial"/>
          <w:sz w:val="24"/>
          <w:szCs w:val="24"/>
        </w:rPr>
      </w:pPr>
    </w:p>
    <w:p w:rsidR="0076568C" w:rsidRDefault="0076568C" w:rsidP="001E0951">
      <w:pPr>
        <w:jc w:val="both"/>
        <w:rPr>
          <w:rFonts w:ascii="Arial" w:hAnsi="Arial"/>
          <w:sz w:val="24"/>
          <w:szCs w:val="24"/>
        </w:rPr>
      </w:pPr>
    </w:p>
    <w:p w:rsidR="0076568C" w:rsidRPr="0076568C" w:rsidRDefault="0076568C" w:rsidP="001E0951">
      <w:pPr>
        <w:jc w:val="both"/>
        <w:rPr>
          <w:rFonts w:ascii="Arial" w:hAnsi="Arial"/>
          <w:sz w:val="24"/>
          <w:szCs w:val="24"/>
        </w:rPr>
      </w:pPr>
    </w:p>
    <w:p w:rsidR="001E0951" w:rsidRPr="0076568C" w:rsidRDefault="001E0951" w:rsidP="00FC3865">
      <w:pPr>
        <w:ind w:left="720"/>
        <w:jc w:val="both"/>
        <w:rPr>
          <w:rFonts w:ascii="Arial" w:hAnsi="Arial"/>
          <w:sz w:val="24"/>
          <w:szCs w:val="24"/>
        </w:rPr>
      </w:pPr>
      <w:r w:rsidRPr="0076568C">
        <w:rPr>
          <w:rFonts w:ascii="Arial" w:hAnsi="Arial"/>
          <w:sz w:val="24"/>
          <w:szCs w:val="24"/>
        </w:rPr>
        <w:lastRenderedPageBreak/>
        <w:t xml:space="preserve">ASSEMBLYWOMAN CARLTON MOVED TO APPROVE REGULATION </w:t>
      </w:r>
      <w:proofErr w:type="spellStart"/>
      <w:r w:rsidRPr="0076568C">
        <w:rPr>
          <w:rFonts w:ascii="Arial" w:hAnsi="Arial"/>
          <w:sz w:val="24"/>
          <w:szCs w:val="24"/>
        </w:rPr>
        <w:t>R</w:t>
      </w:r>
      <w:r w:rsidR="00FC3865" w:rsidRPr="0076568C">
        <w:rPr>
          <w:rFonts w:ascii="Arial" w:hAnsi="Arial"/>
          <w:sz w:val="24"/>
          <w:szCs w:val="24"/>
        </w:rPr>
        <w:t>136</w:t>
      </w:r>
      <w:proofErr w:type="spellEnd"/>
      <w:r w:rsidRPr="0076568C">
        <w:rPr>
          <w:rFonts w:ascii="Arial" w:hAnsi="Arial"/>
          <w:sz w:val="24"/>
          <w:szCs w:val="24"/>
        </w:rPr>
        <w:t xml:space="preserve">-18 FROM THE STATE </w:t>
      </w:r>
      <w:r w:rsidR="00FC3865" w:rsidRPr="0076568C">
        <w:rPr>
          <w:rFonts w:ascii="Arial" w:hAnsi="Arial"/>
          <w:sz w:val="24"/>
          <w:szCs w:val="24"/>
        </w:rPr>
        <w:t>BOARD</w:t>
      </w:r>
      <w:r w:rsidRPr="0076568C">
        <w:rPr>
          <w:rFonts w:ascii="Arial" w:hAnsi="Arial"/>
          <w:sz w:val="24"/>
          <w:szCs w:val="24"/>
        </w:rPr>
        <w:t xml:space="preserve"> OF EDUCATION.</w:t>
      </w:r>
    </w:p>
    <w:p w:rsidR="001E0951" w:rsidRPr="0076568C" w:rsidRDefault="001E0951" w:rsidP="001E0951">
      <w:pPr>
        <w:jc w:val="both"/>
        <w:rPr>
          <w:rFonts w:ascii="Arial" w:hAnsi="Arial"/>
          <w:sz w:val="24"/>
          <w:szCs w:val="24"/>
        </w:rPr>
      </w:pPr>
    </w:p>
    <w:p w:rsidR="001E0951" w:rsidRPr="0076568C" w:rsidRDefault="001E0951" w:rsidP="001E0951">
      <w:pPr>
        <w:jc w:val="both"/>
        <w:rPr>
          <w:rFonts w:ascii="Arial" w:hAnsi="Arial"/>
          <w:sz w:val="24"/>
          <w:szCs w:val="24"/>
        </w:rPr>
      </w:pPr>
      <w:r w:rsidRPr="0076568C">
        <w:rPr>
          <w:rFonts w:ascii="Arial" w:hAnsi="Arial"/>
          <w:sz w:val="24"/>
          <w:szCs w:val="24"/>
        </w:rPr>
        <w:tab/>
        <w:t xml:space="preserve">SENATOR </w:t>
      </w:r>
      <w:r w:rsidR="00FC3865" w:rsidRPr="0076568C">
        <w:rPr>
          <w:rFonts w:ascii="Arial" w:hAnsi="Arial"/>
          <w:sz w:val="24"/>
          <w:szCs w:val="24"/>
        </w:rPr>
        <w:t>FORD</w:t>
      </w:r>
      <w:r w:rsidRPr="0076568C">
        <w:rPr>
          <w:rFonts w:ascii="Arial" w:hAnsi="Arial"/>
          <w:sz w:val="24"/>
          <w:szCs w:val="24"/>
        </w:rPr>
        <w:t xml:space="preserve"> SECONDED THE MOTION.</w:t>
      </w:r>
    </w:p>
    <w:p w:rsidR="00FC3865" w:rsidRPr="0076568C" w:rsidRDefault="00FC3865" w:rsidP="001E0951">
      <w:pPr>
        <w:jc w:val="both"/>
        <w:rPr>
          <w:rFonts w:ascii="Arial" w:hAnsi="Arial"/>
          <w:sz w:val="24"/>
          <w:szCs w:val="24"/>
        </w:rPr>
      </w:pPr>
    </w:p>
    <w:p w:rsidR="00FC3865" w:rsidRPr="0076568C" w:rsidRDefault="00FC3865" w:rsidP="001E0951">
      <w:pPr>
        <w:jc w:val="both"/>
        <w:rPr>
          <w:rFonts w:ascii="Arial" w:hAnsi="Arial"/>
          <w:sz w:val="24"/>
          <w:szCs w:val="24"/>
        </w:rPr>
      </w:pPr>
    </w:p>
    <w:p w:rsidR="00FC3865" w:rsidRPr="0076568C" w:rsidRDefault="00FC3865" w:rsidP="001E0951">
      <w:pPr>
        <w:jc w:val="both"/>
        <w:rPr>
          <w:rFonts w:ascii="Arial" w:hAnsi="Arial"/>
          <w:b/>
          <w:sz w:val="24"/>
          <w:szCs w:val="24"/>
        </w:rPr>
      </w:pPr>
      <w:r w:rsidRPr="0076568C">
        <w:rPr>
          <w:rFonts w:ascii="Arial" w:hAnsi="Arial"/>
          <w:b/>
          <w:sz w:val="24"/>
          <w:szCs w:val="24"/>
        </w:rPr>
        <w:t>Assemblyman Pickard:</w:t>
      </w:r>
    </w:p>
    <w:p w:rsidR="00FC3865" w:rsidRPr="0076568C" w:rsidRDefault="00FC3865" w:rsidP="001E0951">
      <w:pPr>
        <w:jc w:val="both"/>
        <w:rPr>
          <w:rFonts w:ascii="Arial" w:hAnsi="Arial"/>
          <w:b/>
          <w:sz w:val="24"/>
          <w:szCs w:val="24"/>
        </w:rPr>
      </w:pPr>
    </w:p>
    <w:p w:rsidR="00FC3865" w:rsidRPr="0076568C" w:rsidRDefault="00FC3865" w:rsidP="001E0951">
      <w:pPr>
        <w:jc w:val="both"/>
        <w:rPr>
          <w:rFonts w:ascii="Arial" w:hAnsi="Arial"/>
          <w:sz w:val="24"/>
          <w:szCs w:val="24"/>
        </w:rPr>
      </w:pPr>
      <w:r w:rsidRPr="0076568C">
        <w:rPr>
          <w:rFonts w:ascii="Arial" w:hAnsi="Arial"/>
          <w:sz w:val="24"/>
          <w:szCs w:val="24"/>
        </w:rPr>
        <w:t>I just want on the record that I’m okay with where this is. I’m going to vote yes, but I want to make sure that we’re on record that we should not be, in my view, making it easier for promoting these kids if they struggle</w:t>
      </w:r>
      <w:r w:rsidR="00554826" w:rsidRPr="0076568C">
        <w:rPr>
          <w:rFonts w:ascii="Arial" w:hAnsi="Arial"/>
          <w:sz w:val="24"/>
          <w:szCs w:val="24"/>
        </w:rPr>
        <w:t>. I</w:t>
      </w:r>
      <w:r w:rsidRPr="0076568C">
        <w:rPr>
          <w:rFonts w:ascii="Arial" w:hAnsi="Arial"/>
          <w:sz w:val="24"/>
          <w:szCs w:val="24"/>
        </w:rPr>
        <w:t>f they’re at the 31st percentile</w:t>
      </w:r>
      <w:r w:rsidR="00554826" w:rsidRPr="0076568C">
        <w:rPr>
          <w:rFonts w:ascii="Arial" w:hAnsi="Arial"/>
          <w:sz w:val="24"/>
          <w:szCs w:val="24"/>
        </w:rPr>
        <w:t>,</w:t>
      </w:r>
      <w:r w:rsidRPr="0076568C">
        <w:rPr>
          <w:rFonts w:ascii="Arial" w:hAnsi="Arial"/>
          <w:sz w:val="24"/>
          <w:szCs w:val="24"/>
        </w:rPr>
        <w:t xml:space="preserve"> I personally think that it’s too low, but that’s a personal decision and I’m not going to hold this up over that.</w:t>
      </w:r>
    </w:p>
    <w:p w:rsidR="00FC3865" w:rsidRPr="0076568C" w:rsidRDefault="00FC3865" w:rsidP="001E0951">
      <w:pPr>
        <w:jc w:val="both"/>
        <w:rPr>
          <w:rFonts w:ascii="Arial" w:hAnsi="Arial"/>
          <w:sz w:val="24"/>
          <w:szCs w:val="24"/>
        </w:rPr>
      </w:pPr>
    </w:p>
    <w:p w:rsidR="001E0951" w:rsidRPr="0076568C" w:rsidRDefault="001E0951" w:rsidP="001E0951">
      <w:pPr>
        <w:jc w:val="both"/>
        <w:rPr>
          <w:rFonts w:ascii="Arial" w:hAnsi="Arial"/>
          <w:sz w:val="24"/>
          <w:szCs w:val="24"/>
        </w:rPr>
      </w:pPr>
    </w:p>
    <w:p w:rsidR="001E0951" w:rsidRPr="0076568C" w:rsidRDefault="001E0951" w:rsidP="001E0951">
      <w:pPr>
        <w:jc w:val="both"/>
        <w:rPr>
          <w:rFonts w:ascii="Arial" w:hAnsi="Arial"/>
          <w:sz w:val="24"/>
          <w:szCs w:val="24"/>
        </w:rPr>
      </w:pPr>
      <w:r w:rsidRPr="0076568C">
        <w:rPr>
          <w:rFonts w:ascii="Arial" w:hAnsi="Arial"/>
          <w:sz w:val="24"/>
          <w:szCs w:val="24"/>
        </w:rPr>
        <w:tab/>
        <w:t>THE MOTION CARRIED UNANIMOUSLY.</w:t>
      </w:r>
    </w:p>
    <w:p w:rsidR="001E0951" w:rsidRPr="0076568C" w:rsidRDefault="001E0951" w:rsidP="001E0951">
      <w:pPr>
        <w:jc w:val="both"/>
        <w:rPr>
          <w:rFonts w:ascii="Arial" w:hAnsi="Arial"/>
          <w:sz w:val="24"/>
          <w:szCs w:val="24"/>
        </w:rPr>
      </w:pPr>
    </w:p>
    <w:p w:rsidR="001E0951" w:rsidRPr="0076568C" w:rsidRDefault="001E0951" w:rsidP="001E0951">
      <w:pPr>
        <w:jc w:val="both"/>
        <w:rPr>
          <w:rFonts w:ascii="Arial" w:hAnsi="Arial"/>
          <w:sz w:val="24"/>
          <w:szCs w:val="24"/>
        </w:rPr>
      </w:pPr>
    </w:p>
    <w:p w:rsidR="00215DBA" w:rsidRPr="0076568C" w:rsidRDefault="001E0951" w:rsidP="00FC3865">
      <w:pPr>
        <w:jc w:val="center"/>
        <w:rPr>
          <w:rFonts w:ascii="Arial" w:hAnsi="Arial"/>
          <w:sz w:val="24"/>
          <w:szCs w:val="24"/>
        </w:rPr>
      </w:pPr>
      <w:r w:rsidRPr="0076568C">
        <w:rPr>
          <w:rFonts w:ascii="Arial" w:hAnsi="Arial"/>
          <w:sz w:val="24"/>
          <w:szCs w:val="24"/>
        </w:rPr>
        <w:t>*****</w:t>
      </w:r>
    </w:p>
    <w:p w:rsidR="00FC3865" w:rsidRPr="0076568C" w:rsidRDefault="00FC3865" w:rsidP="00FC3865">
      <w:pPr>
        <w:jc w:val="center"/>
        <w:rPr>
          <w:rFonts w:ascii="Arial" w:hAnsi="Arial"/>
          <w:sz w:val="24"/>
          <w:szCs w:val="24"/>
        </w:rPr>
      </w:pPr>
    </w:p>
    <w:p w:rsidR="00FC3865" w:rsidRPr="0076568C" w:rsidRDefault="00FC3865" w:rsidP="00FC3865">
      <w:pPr>
        <w:jc w:val="center"/>
        <w:rPr>
          <w:rFonts w:ascii="Arial" w:hAnsi="Arial"/>
          <w:sz w:val="24"/>
          <w:szCs w:val="24"/>
        </w:rPr>
      </w:pPr>
    </w:p>
    <w:p w:rsidR="00FC3865" w:rsidRPr="0076568C" w:rsidRDefault="00FC3865" w:rsidP="00FC3865">
      <w:pPr>
        <w:rPr>
          <w:rFonts w:ascii="Arial" w:hAnsi="Arial"/>
          <w:b/>
          <w:sz w:val="24"/>
          <w:szCs w:val="24"/>
        </w:rPr>
      </w:pPr>
      <w:r w:rsidRPr="0076568C">
        <w:rPr>
          <w:rFonts w:ascii="Arial" w:hAnsi="Arial"/>
          <w:b/>
          <w:sz w:val="24"/>
          <w:szCs w:val="24"/>
        </w:rPr>
        <w:t>Chair Frierson:</w:t>
      </w:r>
    </w:p>
    <w:p w:rsidR="00FC3865" w:rsidRPr="0076568C" w:rsidRDefault="00FC3865" w:rsidP="00FC3865">
      <w:pPr>
        <w:rPr>
          <w:rFonts w:ascii="Arial" w:hAnsi="Arial"/>
          <w:b/>
          <w:sz w:val="24"/>
          <w:szCs w:val="24"/>
        </w:rPr>
      </w:pPr>
    </w:p>
    <w:p w:rsidR="00FC3865" w:rsidRPr="0076568C" w:rsidRDefault="00FC3865" w:rsidP="00FC3865">
      <w:pPr>
        <w:rPr>
          <w:rFonts w:ascii="Arial" w:hAnsi="Arial"/>
          <w:sz w:val="24"/>
          <w:szCs w:val="24"/>
        </w:rPr>
      </w:pPr>
      <w:r w:rsidRPr="0076568C">
        <w:rPr>
          <w:rFonts w:ascii="Arial" w:hAnsi="Arial"/>
          <w:sz w:val="24"/>
          <w:szCs w:val="24"/>
        </w:rPr>
        <w:t xml:space="preserve">We will move on to regulation </w:t>
      </w:r>
      <w:proofErr w:type="spellStart"/>
      <w:r w:rsidRPr="0076568C">
        <w:rPr>
          <w:rFonts w:ascii="Arial" w:hAnsi="Arial"/>
          <w:sz w:val="24"/>
          <w:szCs w:val="24"/>
        </w:rPr>
        <w:t>R189</w:t>
      </w:r>
      <w:proofErr w:type="spellEnd"/>
      <w:r w:rsidRPr="0076568C">
        <w:rPr>
          <w:rFonts w:ascii="Arial" w:hAnsi="Arial"/>
          <w:sz w:val="24"/>
          <w:szCs w:val="24"/>
        </w:rPr>
        <w:t>-18. Similarly, I don’t think that we need a presentation or anything. I don’t think so, but Assemblyman Pickard, if you have a question?</w:t>
      </w:r>
    </w:p>
    <w:p w:rsidR="00FC3865" w:rsidRPr="0076568C" w:rsidRDefault="00FC3865" w:rsidP="00FC3865">
      <w:pPr>
        <w:rPr>
          <w:rFonts w:ascii="Arial" w:hAnsi="Arial"/>
          <w:sz w:val="24"/>
          <w:szCs w:val="24"/>
        </w:rPr>
      </w:pPr>
    </w:p>
    <w:p w:rsidR="00FC3865" w:rsidRPr="0076568C" w:rsidRDefault="00FC3865" w:rsidP="00FC3865">
      <w:pPr>
        <w:rPr>
          <w:rFonts w:ascii="Arial" w:hAnsi="Arial"/>
          <w:b/>
          <w:sz w:val="24"/>
          <w:szCs w:val="24"/>
        </w:rPr>
      </w:pPr>
      <w:r w:rsidRPr="0076568C">
        <w:rPr>
          <w:rFonts w:ascii="Arial" w:hAnsi="Arial"/>
          <w:b/>
          <w:sz w:val="24"/>
          <w:szCs w:val="24"/>
        </w:rPr>
        <w:t>Assemblyman Pickard:</w:t>
      </w:r>
    </w:p>
    <w:p w:rsidR="00FC3865" w:rsidRPr="0076568C" w:rsidRDefault="00FC3865" w:rsidP="00FC3865">
      <w:pPr>
        <w:rPr>
          <w:rFonts w:ascii="Arial" w:hAnsi="Arial"/>
          <w:b/>
          <w:sz w:val="24"/>
          <w:szCs w:val="24"/>
        </w:rPr>
      </w:pPr>
    </w:p>
    <w:p w:rsidR="00FC3865" w:rsidRPr="0076568C" w:rsidRDefault="00FC3865" w:rsidP="00FC3865">
      <w:pPr>
        <w:rPr>
          <w:rFonts w:ascii="Arial" w:hAnsi="Arial"/>
          <w:sz w:val="24"/>
          <w:szCs w:val="24"/>
        </w:rPr>
      </w:pPr>
      <w:r w:rsidRPr="0076568C">
        <w:rPr>
          <w:rFonts w:ascii="Arial" w:hAnsi="Arial"/>
          <w:sz w:val="24"/>
          <w:szCs w:val="24"/>
        </w:rPr>
        <w:t>Mine is a technical question, thank you. When we’re talking</w:t>
      </w:r>
      <w:r w:rsidR="003E166D" w:rsidRPr="0076568C">
        <w:rPr>
          <w:rFonts w:ascii="Arial" w:hAnsi="Arial"/>
          <w:sz w:val="24"/>
          <w:szCs w:val="24"/>
        </w:rPr>
        <w:t xml:space="preserve"> about disparate impacts to collect </w:t>
      </w:r>
      <w:r w:rsidR="00D145FE" w:rsidRPr="0076568C">
        <w:rPr>
          <w:rFonts w:ascii="Arial" w:hAnsi="Arial"/>
          <w:sz w:val="24"/>
          <w:szCs w:val="24"/>
        </w:rPr>
        <w:t>taxes as a rationale for this regulation, I’m a little confused because it costs businesses nothing to not collect a tax. We may have a disparate impact in terms of when a business may collect. But I need to understand what we’re trying to do here. I’m not one that’s inclined to support any kind of tax increase unless it’s supported by a sufficient number of constituents behind it, but in this case, what’s the disparate impact and can you explain the rationale behind that?</w:t>
      </w:r>
    </w:p>
    <w:p w:rsidR="00D145FE" w:rsidRPr="0076568C" w:rsidRDefault="00D145FE" w:rsidP="00FC3865">
      <w:pPr>
        <w:rPr>
          <w:rFonts w:ascii="Arial" w:hAnsi="Arial"/>
          <w:sz w:val="24"/>
          <w:szCs w:val="24"/>
        </w:rPr>
      </w:pPr>
    </w:p>
    <w:p w:rsidR="00D145FE" w:rsidRPr="0076568C" w:rsidRDefault="00D145FE" w:rsidP="00FC3865">
      <w:pPr>
        <w:rPr>
          <w:rFonts w:ascii="Arial" w:hAnsi="Arial"/>
          <w:b/>
          <w:sz w:val="24"/>
          <w:szCs w:val="24"/>
        </w:rPr>
      </w:pPr>
      <w:r w:rsidRPr="0076568C">
        <w:rPr>
          <w:rFonts w:ascii="Arial" w:hAnsi="Arial"/>
          <w:b/>
          <w:sz w:val="24"/>
          <w:szCs w:val="24"/>
        </w:rPr>
        <w:t>Bill Anderson (Executive Director, Nevada Department of Taxation):</w:t>
      </w:r>
    </w:p>
    <w:p w:rsidR="00C7565A" w:rsidRPr="0076568C" w:rsidRDefault="00C7565A" w:rsidP="00C95B5B">
      <w:pPr>
        <w:jc w:val="both"/>
        <w:rPr>
          <w:rFonts w:ascii="Arial" w:hAnsi="Arial"/>
          <w:b/>
          <w:sz w:val="24"/>
          <w:szCs w:val="24"/>
        </w:rPr>
      </w:pPr>
    </w:p>
    <w:p w:rsidR="007C1DAC" w:rsidRPr="0076568C" w:rsidRDefault="00C41CC3" w:rsidP="00C95B5B">
      <w:pPr>
        <w:jc w:val="both"/>
        <w:rPr>
          <w:rFonts w:ascii="Arial" w:hAnsi="Arial"/>
          <w:sz w:val="24"/>
          <w:szCs w:val="24"/>
        </w:rPr>
      </w:pPr>
      <w:r w:rsidRPr="0076568C">
        <w:rPr>
          <w:rFonts w:ascii="Arial" w:hAnsi="Arial"/>
          <w:sz w:val="24"/>
          <w:szCs w:val="24"/>
        </w:rPr>
        <w:t xml:space="preserve">With me is our Chief Deputy, Shellie Hughes. The differing impacts that that section of the regulation is referring to would, </w:t>
      </w:r>
      <w:r w:rsidR="00E15186" w:rsidRPr="0076568C">
        <w:rPr>
          <w:rFonts w:ascii="Arial" w:hAnsi="Arial"/>
          <w:sz w:val="24"/>
          <w:szCs w:val="24"/>
        </w:rPr>
        <w:t>simply</w:t>
      </w:r>
      <w:r w:rsidRPr="0076568C">
        <w:rPr>
          <w:rFonts w:ascii="Arial" w:hAnsi="Arial"/>
          <w:sz w:val="24"/>
          <w:szCs w:val="24"/>
        </w:rPr>
        <w:t xml:space="preserve"> put, be between Nevada’s existing brick-and-</w:t>
      </w:r>
      <w:r w:rsidR="00E15186" w:rsidRPr="0076568C">
        <w:rPr>
          <w:rFonts w:ascii="Arial" w:hAnsi="Arial"/>
          <w:sz w:val="24"/>
          <w:szCs w:val="24"/>
        </w:rPr>
        <w:t>mortar</w:t>
      </w:r>
      <w:r w:rsidRPr="0076568C">
        <w:rPr>
          <w:rFonts w:ascii="Arial" w:hAnsi="Arial"/>
          <w:sz w:val="24"/>
          <w:szCs w:val="24"/>
        </w:rPr>
        <w:t xml:space="preserve">-type retail establishments who have to levy and pay a sales and use tax versus non-store retailers, online retailers, who currently to date have had no nexus in the state. They were not required or have not been required to pay that tax and collect it. That’s the differing impacts that the </w:t>
      </w:r>
      <w:r w:rsidRPr="0076568C">
        <w:rPr>
          <w:rFonts w:ascii="Arial" w:hAnsi="Arial"/>
          <w:sz w:val="24"/>
          <w:szCs w:val="24"/>
          <w:u w:val="single"/>
        </w:rPr>
        <w:t>Wayfair</w:t>
      </w:r>
      <w:r w:rsidRPr="0076568C">
        <w:rPr>
          <w:rFonts w:ascii="Arial" w:hAnsi="Arial"/>
          <w:sz w:val="24"/>
          <w:szCs w:val="24"/>
        </w:rPr>
        <w:t xml:space="preserve"> decision is attempting to address.</w:t>
      </w:r>
    </w:p>
    <w:p w:rsidR="00C41CC3" w:rsidRPr="0076568C" w:rsidRDefault="00C41CC3" w:rsidP="00C95B5B">
      <w:pPr>
        <w:jc w:val="both"/>
        <w:rPr>
          <w:rFonts w:ascii="Arial" w:hAnsi="Arial"/>
          <w:sz w:val="24"/>
          <w:szCs w:val="24"/>
        </w:rPr>
      </w:pPr>
    </w:p>
    <w:p w:rsidR="00C41CC3" w:rsidRPr="0076568C" w:rsidRDefault="00E15186" w:rsidP="00C95B5B">
      <w:pPr>
        <w:jc w:val="both"/>
        <w:rPr>
          <w:rFonts w:ascii="Arial" w:hAnsi="Arial"/>
          <w:b/>
          <w:sz w:val="24"/>
          <w:szCs w:val="24"/>
        </w:rPr>
      </w:pPr>
      <w:r w:rsidRPr="0076568C">
        <w:rPr>
          <w:rFonts w:ascii="Arial" w:hAnsi="Arial"/>
          <w:b/>
          <w:sz w:val="24"/>
          <w:szCs w:val="24"/>
        </w:rPr>
        <w:lastRenderedPageBreak/>
        <w:t>Assemblyman</w:t>
      </w:r>
      <w:r w:rsidR="00C41CC3" w:rsidRPr="0076568C">
        <w:rPr>
          <w:rFonts w:ascii="Arial" w:hAnsi="Arial"/>
          <w:b/>
          <w:sz w:val="24"/>
          <w:szCs w:val="24"/>
        </w:rPr>
        <w:t xml:space="preserve"> Pickard:</w:t>
      </w:r>
    </w:p>
    <w:p w:rsidR="00C41CC3" w:rsidRPr="0076568C" w:rsidRDefault="00C41CC3" w:rsidP="00C95B5B">
      <w:pPr>
        <w:jc w:val="both"/>
        <w:rPr>
          <w:rFonts w:ascii="Arial" w:hAnsi="Arial"/>
          <w:b/>
          <w:sz w:val="24"/>
          <w:szCs w:val="24"/>
        </w:rPr>
      </w:pPr>
    </w:p>
    <w:p w:rsidR="00C41CC3" w:rsidRPr="0076568C" w:rsidRDefault="00C41CC3" w:rsidP="00C95B5B">
      <w:pPr>
        <w:jc w:val="both"/>
        <w:rPr>
          <w:rFonts w:ascii="Arial" w:hAnsi="Arial"/>
          <w:sz w:val="24"/>
          <w:szCs w:val="24"/>
        </w:rPr>
      </w:pPr>
      <w:r w:rsidRPr="0076568C">
        <w:rPr>
          <w:rFonts w:ascii="Arial" w:hAnsi="Arial"/>
          <w:sz w:val="24"/>
          <w:szCs w:val="24"/>
        </w:rPr>
        <w:t xml:space="preserve">So, it’s not a disparate </w:t>
      </w:r>
      <w:r w:rsidR="00E15186" w:rsidRPr="0076568C">
        <w:rPr>
          <w:rFonts w:ascii="Arial" w:hAnsi="Arial"/>
          <w:sz w:val="24"/>
          <w:szCs w:val="24"/>
        </w:rPr>
        <w:t>impact</w:t>
      </w:r>
      <w:r w:rsidRPr="0076568C">
        <w:rPr>
          <w:rFonts w:ascii="Arial" w:hAnsi="Arial"/>
          <w:sz w:val="24"/>
          <w:szCs w:val="24"/>
        </w:rPr>
        <w:t xml:space="preserve"> on individual businesses</w:t>
      </w:r>
      <w:r w:rsidR="00FA182F" w:rsidRPr="0076568C">
        <w:rPr>
          <w:rFonts w:ascii="Arial" w:hAnsi="Arial"/>
          <w:sz w:val="24"/>
          <w:szCs w:val="24"/>
        </w:rPr>
        <w:t>,</w:t>
      </w:r>
      <w:r w:rsidRPr="0076568C">
        <w:rPr>
          <w:rFonts w:ascii="Arial" w:hAnsi="Arial"/>
          <w:sz w:val="24"/>
          <w:szCs w:val="24"/>
        </w:rPr>
        <w:t xml:space="preserve"> but the disparate impact on different businesses, on separate businesses, depending upon where they’re sited? I assume then that this is just a response to </w:t>
      </w:r>
      <w:r w:rsidRPr="0076568C">
        <w:rPr>
          <w:rFonts w:ascii="Arial" w:hAnsi="Arial"/>
          <w:sz w:val="24"/>
          <w:szCs w:val="24"/>
          <w:u w:val="single"/>
        </w:rPr>
        <w:t>Wayfair</w:t>
      </w:r>
      <w:r w:rsidRPr="0076568C">
        <w:rPr>
          <w:rFonts w:ascii="Arial" w:hAnsi="Arial"/>
          <w:sz w:val="24"/>
          <w:szCs w:val="24"/>
        </w:rPr>
        <w:t xml:space="preserve"> and that we’re talking about, now that we have the authority to tax people that have no nexus except a customer in our </w:t>
      </w:r>
      <w:r w:rsidR="00FA182F" w:rsidRPr="0076568C">
        <w:rPr>
          <w:rFonts w:ascii="Arial" w:hAnsi="Arial"/>
          <w:sz w:val="24"/>
          <w:szCs w:val="24"/>
        </w:rPr>
        <w:t>state that</w:t>
      </w:r>
      <w:r w:rsidRPr="0076568C">
        <w:rPr>
          <w:rFonts w:ascii="Arial" w:hAnsi="Arial"/>
          <w:sz w:val="24"/>
          <w:szCs w:val="24"/>
        </w:rPr>
        <w:t xml:space="preserve"> the </w:t>
      </w:r>
      <w:r w:rsidR="00E15186" w:rsidRPr="0076568C">
        <w:rPr>
          <w:rFonts w:ascii="Arial" w:hAnsi="Arial"/>
          <w:sz w:val="24"/>
          <w:szCs w:val="24"/>
        </w:rPr>
        <w:t>Department</w:t>
      </w:r>
      <w:r w:rsidRPr="0076568C">
        <w:rPr>
          <w:rFonts w:ascii="Arial" w:hAnsi="Arial"/>
          <w:sz w:val="24"/>
          <w:szCs w:val="24"/>
        </w:rPr>
        <w:t xml:space="preserve"> of Taxation is looking to impose a tax. Is that correct?</w:t>
      </w:r>
    </w:p>
    <w:p w:rsidR="00C41CC3" w:rsidRPr="0076568C" w:rsidRDefault="00C41CC3" w:rsidP="00C95B5B">
      <w:pPr>
        <w:jc w:val="both"/>
        <w:rPr>
          <w:rFonts w:ascii="Arial" w:hAnsi="Arial"/>
          <w:sz w:val="24"/>
          <w:szCs w:val="24"/>
        </w:rPr>
      </w:pPr>
    </w:p>
    <w:p w:rsidR="00C41CC3" w:rsidRPr="0076568C" w:rsidRDefault="00C41CC3" w:rsidP="00C95B5B">
      <w:pPr>
        <w:jc w:val="both"/>
        <w:rPr>
          <w:rFonts w:ascii="Arial" w:hAnsi="Arial"/>
          <w:b/>
          <w:sz w:val="24"/>
          <w:szCs w:val="24"/>
        </w:rPr>
      </w:pPr>
      <w:r w:rsidRPr="0076568C">
        <w:rPr>
          <w:rFonts w:ascii="Arial" w:hAnsi="Arial"/>
          <w:b/>
          <w:sz w:val="24"/>
          <w:szCs w:val="24"/>
        </w:rPr>
        <w:t>Mr. Anderson:</w:t>
      </w:r>
    </w:p>
    <w:p w:rsidR="00C41CC3" w:rsidRPr="0076568C" w:rsidRDefault="00C41CC3" w:rsidP="00C95B5B">
      <w:pPr>
        <w:jc w:val="both"/>
        <w:rPr>
          <w:rFonts w:ascii="Arial" w:hAnsi="Arial"/>
          <w:b/>
          <w:sz w:val="24"/>
          <w:szCs w:val="24"/>
        </w:rPr>
      </w:pPr>
    </w:p>
    <w:p w:rsidR="00C41CC3" w:rsidRPr="0076568C" w:rsidRDefault="00C41CC3" w:rsidP="00C95B5B">
      <w:pPr>
        <w:jc w:val="both"/>
        <w:rPr>
          <w:rFonts w:ascii="Arial" w:hAnsi="Arial"/>
          <w:sz w:val="24"/>
          <w:szCs w:val="24"/>
        </w:rPr>
      </w:pPr>
      <w:r w:rsidRPr="0076568C">
        <w:rPr>
          <w:rFonts w:ascii="Arial" w:hAnsi="Arial"/>
          <w:sz w:val="24"/>
          <w:szCs w:val="24"/>
        </w:rPr>
        <w:t>That is correct.</w:t>
      </w:r>
    </w:p>
    <w:p w:rsidR="00C41CC3" w:rsidRPr="0076568C" w:rsidRDefault="00C41CC3" w:rsidP="00C95B5B">
      <w:pPr>
        <w:jc w:val="both"/>
        <w:rPr>
          <w:rFonts w:ascii="Arial" w:hAnsi="Arial"/>
          <w:sz w:val="24"/>
          <w:szCs w:val="24"/>
        </w:rPr>
      </w:pPr>
    </w:p>
    <w:p w:rsidR="00C41CC3" w:rsidRPr="0076568C" w:rsidRDefault="00C41CC3" w:rsidP="00C95B5B">
      <w:pPr>
        <w:jc w:val="both"/>
        <w:rPr>
          <w:rFonts w:ascii="Arial" w:hAnsi="Arial"/>
          <w:b/>
          <w:sz w:val="24"/>
          <w:szCs w:val="24"/>
        </w:rPr>
      </w:pPr>
      <w:r w:rsidRPr="0076568C">
        <w:rPr>
          <w:rFonts w:ascii="Arial" w:hAnsi="Arial"/>
          <w:b/>
          <w:sz w:val="24"/>
          <w:szCs w:val="24"/>
        </w:rPr>
        <w:t>Senator Settelmeyer:</w:t>
      </w:r>
    </w:p>
    <w:p w:rsidR="00BE6B0D" w:rsidRPr="0076568C" w:rsidRDefault="00BE6B0D" w:rsidP="00C95B5B">
      <w:pPr>
        <w:jc w:val="both"/>
        <w:rPr>
          <w:rFonts w:ascii="Arial" w:hAnsi="Arial"/>
          <w:b/>
          <w:sz w:val="24"/>
          <w:szCs w:val="24"/>
        </w:rPr>
      </w:pPr>
    </w:p>
    <w:p w:rsidR="00BE6B0D" w:rsidRPr="0076568C" w:rsidRDefault="00BE6B0D" w:rsidP="00C95B5B">
      <w:pPr>
        <w:jc w:val="both"/>
        <w:rPr>
          <w:rFonts w:ascii="Arial" w:hAnsi="Arial"/>
          <w:sz w:val="24"/>
          <w:szCs w:val="24"/>
        </w:rPr>
      </w:pPr>
      <w:r w:rsidRPr="0076568C">
        <w:rPr>
          <w:rFonts w:ascii="Arial" w:hAnsi="Arial"/>
          <w:sz w:val="24"/>
          <w:szCs w:val="24"/>
        </w:rPr>
        <w:t xml:space="preserve">Unfortunately, </w:t>
      </w:r>
      <w:proofErr w:type="gramStart"/>
      <w:r w:rsidRPr="0076568C">
        <w:rPr>
          <w:rFonts w:ascii="Arial" w:hAnsi="Arial"/>
          <w:sz w:val="24"/>
          <w:szCs w:val="24"/>
        </w:rPr>
        <w:t>me and probably Senator Atkinson</w:t>
      </w:r>
      <w:proofErr w:type="gramEnd"/>
      <w:r w:rsidRPr="0076568C">
        <w:rPr>
          <w:rFonts w:ascii="Arial" w:hAnsi="Arial"/>
          <w:sz w:val="24"/>
          <w:szCs w:val="24"/>
        </w:rPr>
        <w:t xml:space="preserve"> can unfortunately add information to this discussion because we’ve been around here probably maybe too long. This goes back to an issue that this Legislature has been trying to address for years, the sales and use tax in the State of Nevada. I’m hoping you can correct me if I’m wrong in that respect. Everyone in the State of Nevada owes tax when </w:t>
      </w:r>
      <w:proofErr w:type="gramStart"/>
      <w:r w:rsidRPr="0076568C">
        <w:rPr>
          <w:rFonts w:ascii="Arial" w:hAnsi="Arial"/>
          <w:sz w:val="24"/>
          <w:szCs w:val="24"/>
        </w:rPr>
        <w:t>they</w:t>
      </w:r>
      <w:proofErr w:type="gramEnd"/>
      <w:r w:rsidRPr="0076568C">
        <w:rPr>
          <w:rFonts w:ascii="Arial" w:hAnsi="Arial"/>
          <w:sz w:val="24"/>
          <w:szCs w:val="24"/>
        </w:rPr>
        <w:t xml:space="preserve"> buy something. They’re actually </w:t>
      </w:r>
      <w:r w:rsidR="000B2813" w:rsidRPr="0076568C">
        <w:rPr>
          <w:rFonts w:ascii="Arial" w:hAnsi="Arial"/>
          <w:sz w:val="24"/>
          <w:szCs w:val="24"/>
        </w:rPr>
        <w:t>supposed</w:t>
      </w:r>
      <w:r w:rsidRPr="0076568C">
        <w:rPr>
          <w:rFonts w:ascii="Arial" w:hAnsi="Arial"/>
          <w:sz w:val="24"/>
          <w:szCs w:val="24"/>
        </w:rPr>
        <w:t xml:space="preserve"> to hop on if they buy something online, go to the Department of Taxation and fill out a form and report that tax and send the tax in</w:t>
      </w:r>
      <w:r w:rsidR="006964E3" w:rsidRPr="0076568C">
        <w:rPr>
          <w:rFonts w:ascii="Arial" w:hAnsi="Arial"/>
          <w:sz w:val="24"/>
          <w:szCs w:val="24"/>
        </w:rPr>
        <w:t xml:space="preserve"> </w:t>
      </w:r>
      <w:r w:rsidRPr="0076568C">
        <w:rPr>
          <w:rFonts w:ascii="Arial" w:hAnsi="Arial"/>
          <w:sz w:val="24"/>
          <w:szCs w:val="24"/>
        </w:rPr>
        <w:t xml:space="preserve">to the State of Nevada. Now, having the only constituent in the State of Nevada to ever do that—about 4 years ago he bought some cigarettes online. He then went online, contacted the Department of Taxation. Actually, sadly it’s more than 4 years ago because this goes back to Di </w:t>
      </w:r>
      <w:proofErr w:type="spellStart"/>
      <w:r w:rsidRPr="0076568C">
        <w:rPr>
          <w:rFonts w:ascii="Arial" w:hAnsi="Arial"/>
          <w:sz w:val="24"/>
          <w:szCs w:val="24"/>
        </w:rPr>
        <w:t>Cianno</w:t>
      </w:r>
      <w:proofErr w:type="spellEnd"/>
      <w:r w:rsidRPr="0076568C">
        <w:rPr>
          <w:rFonts w:ascii="Arial" w:hAnsi="Arial"/>
          <w:sz w:val="24"/>
          <w:szCs w:val="24"/>
        </w:rPr>
        <w:t xml:space="preserve"> when he was the Tax Director and he had this discussion. The constituent went online, and lo and behold there was no form. Di </w:t>
      </w:r>
      <w:proofErr w:type="spellStart"/>
      <w:r w:rsidRPr="0076568C">
        <w:rPr>
          <w:rFonts w:ascii="Arial" w:hAnsi="Arial"/>
          <w:sz w:val="24"/>
          <w:szCs w:val="24"/>
        </w:rPr>
        <w:t>Cianno</w:t>
      </w:r>
      <w:proofErr w:type="spellEnd"/>
      <w:r w:rsidRPr="0076568C">
        <w:rPr>
          <w:rFonts w:ascii="Arial" w:hAnsi="Arial"/>
          <w:sz w:val="24"/>
          <w:szCs w:val="24"/>
        </w:rPr>
        <w:t xml:space="preserve"> had to admit they never made a form because no one ever paid the tax. If I could just state this simple question, this is not in any way, shape or form a new tax, this is just a way to collect the tax that was already owed</w:t>
      </w:r>
      <w:r w:rsidR="006964E3" w:rsidRPr="0076568C">
        <w:rPr>
          <w:rFonts w:ascii="Arial" w:hAnsi="Arial"/>
          <w:sz w:val="24"/>
          <w:szCs w:val="24"/>
        </w:rPr>
        <w:t>,</w:t>
      </w:r>
      <w:r w:rsidRPr="0076568C">
        <w:rPr>
          <w:rFonts w:ascii="Arial" w:hAnsi="Arial"/>
          <w:sz w:val="24"/>
          <w:szCs w:val="24"/>
        </w:rPr>
        <w:t xml:space="preserve"> </w:t>
      </w:r>
      <w:r w:rsidR="006964E3" w:rsidRPr="0076568C">
        <w:rPr>
          <w:rFonts w:ascii="Arial" w:hAnsi="Arial"/>
          <w:sz w:val="24"/>
          <w:szCs w:val="24"/>
        </w:rPr>
        <w:t>c</w:t>
      </w:r>
      <w:r w:rsidRPr="0076568C">
        <w:rPr>
          <w:rFonts w:ascii="Arial" w:hAnsi="Arial"/>
          <w:sz w:val="24"/>
          <w:szCs w:val="24"/>
        </w:rPr>
        <w:t>orrect?</w:t>
      </w:r>
    </w:p>
    <w:p w:rsidR="00BE6B0D" w:rsidRPr="0076568C" w:rsidRDefault="00BE6B0D" w:rsidP="00C95B5B">
      <w:pPr>
        <w:jc w:val="both"/>
        <w:rPr>
          <w:rFonts w:ascii="Arial" w:hAnsi="Arial"/>
          <w:sz w:val="24"/>
          <w:szCs w:val="24"/>
        </w:rPr>
      </w:pPr>
    </w:p>
    <w:p w:rsidR="00BE6B0D" w:rsidRPr="0076568C" w:rsidRDefault="00BE6B0D" w:rsidP="00C95B5B">
      <w:pPr>
        <w:jc w:val="both"/>
        <w:rPr>
          <w:rFonts w:ascii="Arial" w:hAnsi="Arial"/>
          <w:b/>
          <w:sz w:val="24"/>
          <w:szCs w:val="24"/>
        </w:rPr>
      </w:pPr>
      <w:r w:rsidRPr="0076568C">
        <w:rPr>
          <w:rFonts w:ascii="Arial" w:hAnsi="Arial"/>
          <w:b/>
          <w:sz w:val="24"/>
          <w:szCs w:val="24"/>
        </w:rPr>
        <w:t>Mr. Anderson:</w:t>
      </w:r>
    </w:p>
    <w:p w:rsidR="00BE6B0D" w:rsidRPr="0076568C" w:rsidRDefault="00BE6B0D" w:rsidP="00C95B5B">
      <w:pPr>
        <w:jc w:val="both"/>
        <w:rPr>
          <w:rFonts w:ascii="Arial" w:hAnsi="Arial"/>
          <w:b/>
          <w:sz w:val="24"/>
          <w:szCs w:val="24"/>
        </w:rPr>
      </w:pPr>
    </w:p>
    <w:p w:rsidR="00BE6B0D" w:rsidRPr="0076568C" w:rsidRDefault="00BE6B0D" w:rsidP="00C95B5B">
      <w:pPr>
        <w:jc w:val="both"/>
        <w:rPr>
          <w:rFonts w:ascii="Arial" w:hAnsi="Arial"/>
          <w:sz w:val="24"/>
          <w:szCs w:val="24"/>
        </w:rPr>
      </w:pPr>
      <w:r w:rsidRPr="0076568C">
        <w:rPr>
          <w:rFonts w:ascii="Arial" w:hAnsi="Arial"/>
          <w:sz w:val="24"/>
          <w:szCs w:val="24"/>
        </w:rPr>
        <w:t xml:space="preserve">That is correct. We’re just simply trying to make sure that our brick-and-mortar retail establishments here in the state have a level playing </w:t>
      </w:r>
      <w:proofErr w:type="spellStart"/>
      <w:r w:rsidRPr="0076568C">
        <w:rPr>
          <w:rFonts w:ascii="Arial" w:hAnsi="Arial"/>
          <w:sz w:val="24"/>
          <w:szCs w:val="24"/>
        </w:rPr>
        <w:t>field</w:t>
      </w:r>
      <w:proofErr w:type="spellEnd"/>
      <w:r w:rsidRPr="0076568C">
        <w:rPr>
          <w:rFonts w:ascii="Arial" w:hAnsi="Arial"/>
          <w:sz w:val="24"/>
          <w:szCs w:val="24"/>
        </w:rPr>
        <w:t xml:space="preserve"> with which to compete against these out-of-state remote sellers. This is not a new tax, it’s just clarifying the tax base.</w:t>
      </w:r>
    </w:p>
    <w:p w:rsidR="00BE6B0D" w:rsidRPr="0076568C" w:rsidRDefault="00BE6B0D" w:rsidP="00C95B5B">
      <w:pPr>
        <w:jc w:val="both"/>
        <w:rPr>
          <w:rFonts w:ascii="Arial" w:hAnsi="Arial"/>
          <w:sz w:val="24"/>
          <w:szCs w:val="24"/>
        </w:rPr>
      </w:pPr>
    </w:p>
    <w:p w:rsidR="00BE6B0D" w:rsidRPr="0076568C" w:rsidRDefault="000B2813" w:rsidP="00C95B5B">
      <w:pPr>
        <w:jc w:val="both"/>
        <w:rPr>
          <w:rFonts w:ascii="Arial" w:hAnsi="Arial"/>
          <w:b/>
          <w:sz w:val="24"/>
          <w:szCs w:val="24"/>
        </w:rPr>
      </w:pPr>
      <w:r w:rsidRPr="0076568C">
        <w:rPr>
          <w:rFonts w:ascii="Arial" w:hAnsi="Arial"/>
          <w:b/>
          <w:sz w:val="24"/>
          <w:szCs w:val="24"/>
        </w:rPr>
        <w:t>Senator</w:t>
      </w:r>
      <w:r w:rsidR="00BE6B0D" w:rsidRPr="0076568C">
        <w:rPr>
          <w:rFonts w:ascii="Arial" w:hAnsi="Arial"/>
          <w:b/>
          <w:sz w:val="24"/>
          <w:szCs w:val="24"/>
        </w:rPr>
        <w:t xml:space="preserve"> Settelmeyer:</w:t>
      </w:r>
    </w:p>
    <w:p w:rsidR="00BE6B0D" w:rsidRPr="0076568C" w:rsidRDefault="00BE6B0D" w:rsidP="00C95B5B">
      <w:pPr>
        <w:jc w:val="both"/>
        <w:rPr>
          <w:rFonts w:ascii="Arial" w:hAnsi="Arial"/>
          <w:b/>
          <w:sz w:val="24"/>
          <w:szCs w:val="24"/>
        </w:rPr>
      </w:pPr>
    </w:p>
    <w:p w:rsidR="00BE6B0D" w:rsidRPr="0076568C" w:rsidRDefault="00BE6B0D" w:rsidP="00C95B5B">
      <w:pPr>
        <w:jc w:val="both"/>
        <w:rPr>
          <w:rFonts w:ascii="Arial" w:hAnsi="Arial"/>
          <w:sz w:val="24"/>
          <w:szCs w:val="24"/>
        </w:rPr>
      </w:pPr>
      <w:r w:rsidRPr="0076568C">
        <w:rPr>
          <w:rFonts w:ascii="Arial" w:hAnsi="Arial"/>
          <w:sz w:val="24"/>
          <w:szCs w:val="24"/>
        </w:rPr>
        <w:t>Thank you, Mr. Chairman.</w:t>
      </w:r>
    </w:p>
    <w:p w:rsidR="00BE6B0D" w:rsidRPr="0076568C" w:rsidRDefault="00BE6B0D" w:rsidP="00C95B5B">
      <w:pPr>
        <w:jc w:val="both"/>
        <w:rPr>
          <w:rFonts w:ascii="Arial" w:hAnsi="Arial"/>
          <w:sz w:val="24"/>
          <w:szCs w:val="24"/>
        </w:rPr>
      </w:pPr>
    </w:p>
    <w:p w:rsidR="00BE6B0D" w:rsidRPr="0076568C" w:rsidRDefault="00BE6B0D" w:rsidP="00C95B5B">
      <w:pPr>
        <w:jc w:val="both"/>
        <w:rPr>
          <w:rFonts w:ascii="Arial" w:hAnsi="Arial"/>
          <w:b/>
          <w:sz w:val="24"/>
          <w:szCs w:val="24"/>
        </w:rPr>
      </w:pPr>
      <w:r w:rsidRPr="0076568C">
        <w:rPr>
          <w:rFonts w:ascii="Arial" w:hAnsi="Arial"/>
          <w:b/>
          <w:sz w:val="24"/>
          <w:szCs w:val="24"/>
        </w:rPr>
        <w:t>Chair Frierson:</w:t>
      </w:r>
    </w:p>
    <w:p w:rsidR="00BE6B0D" w:rsidRPr="0076568C" w:rsidRDefault="00BE6B0D" w:rsidP="00C95B5B">
      <w:pPr>
        <w:jc w:val="both"/>
        <w:rPr>
          <w:rFonts w:ascii="Arial" w:hAnsi="Arial"/>
          <w:b/>
          <w:sz w:val="24"/>
          <w:szCs w:val="24"/>
        </w:rPr>
      </w:pPr>
    </w:p>
    <w:p w:rsidR="00BE6B0D" w:rsidRPr="0076568C" w:rsidRDefault="00BE6B0D" w:rsidP="00C95B5B">
      <w:pPr>
        <w:jc w:val="both"/>
        <w:rPr>
          <w:rFonts w:ascii="Arial" w:hAnsi="Arial"/>
          <w:sz w:val="24"/>
          <w:szCs w:val="24"/>
        </w:rPr>
      </w:pPr>
      <w:r w:rsidRPr="0076568C">
        <w:rPr>
          <w:rFonts w:ascii="Arial" w:hAnsi="Arial"/>
          <w:sz w:val="24"/>
          <w:szCs w:val="24"/>
        </w:rPr>
        <w:t>Other questions?</w:t>
      </w:r>
      <w:r w:rsidR="000B2813" w:rsidRPr="0076568C">
        <w:rPr>
          <w:rFonts w:ascii="Arial" w:hAnsi="Arial"/>
          <w:sz w:val="24"/>
          <w:szCs w:val="24"/>
        </w:rPr>
        <w:t xml:space="preserve"> There being none, I guess I’d be entertaining a motion on </w:t>
      </w:r>
      <w:proofErr w:type="spellStart"/>
      <w:r w:rsidR="000B2813" w:rsidRPr="0076568C">
        <w:rPr>
          <w:rFonts w:ascii="Arial" w:hAnsi="Arial"/>
          <w:sz w:val="24"/>
          <w:szCs w:val="24"/>
        </w:rPr>
        <w:t>R189</w:t>
      </w:r>
      <w:proofErr w:type="spellEnd"/>
      <w:r w:rsidR="000B2813" w:rsidRPr="0076568C">
        <w:rPr>
          <w:rFonts w:ascii="Arial" w:hAnsi="Arial"/>
          <w:sz w:val="24"/>
          <w:szCs w:val="24"/>
        </w:rPr>
        <w:t>-19.</w:t>
      </w:r>
    </w:p>
    <w:p w:rsidR="000B2813" w:rsidRPr="0076568C" w:rsidRDefault="000B2813" w:rsidP="00C95B5B">
      <w:pPr>
        <w:jc w:val="both"/>
        <w:rPr>
          <w:rFonts w:ascii="Arial" w:hAnsi="Arial"/>
          <w:sz w:val="24"/>
          <w:szCs w:val="24"/>
        </w:rPr>
      </w:pPr>
    </w:p>
    <w:p w:rsidR="000B2813" w:rsidRPr="0076568C" w:rsidRDefault="000B2813" w:rsidP="00C95B5B">
      <w:pPr>
        <w:jc w:val="both"/>
        <w:rPr>
          <w:rFonts w:ascii="Arial" w:hAnsi="Arial"/>
          <w:sz w:val="24"/>
          <w:szCs w:val="24"/>
        </w:rPr>
      </w:pPr>
    </w:p>
    <w:p w:rsidR="000B2813" w:rsidRPr="0076568C" w:rsidRDefault="000B2813" w:rsidP="000B2813">
      <w:pPr>
        <w:ind w:left="720"/>
        <w:jc w:val="both"/>
        <w:rPr>
          <w:rFonts w:ascii="Arial" w:hAnsi="Arial"/>
          <w:sz w:val="24"/>
          <w:szCs w:val="24"/>
        </w:rPr>
      </w:pPr>
      <w:r w:rsidRPr="0076568C">
        <w:rPr>
          <w:rFonts w:ascii="Arial" w:hAnsi="Arial"/>
          <w:sz w:val="24"/>
          <w:szCs w:val="24"/>
        </w:rPr>
        <w:lastRenderedPageBreak/>
        <w:t xml:space="preserve">ASSEMBLYWOMAN CARLTON MOVED TO APPROVE REGULATION </w:t>
      </w:r>
      <w:proofErr w:type="spellStart"/>
      <w:r w:rsidRPr="0076568C">
        <w:rPr>
          <w:rFonts w:ascii="Arial" w:hAnsi="Arial"/>
          <w:sz w:val="24"/>
          <w:szCs w:val="24"/>
        </w:rPr>
        <w:t>R1</w:t>
      </w:r>
      <w:r w:rsidRPr="0076568C">
        <w:rPr>
          <w:rFonts w:ascii="Arial" w:hAnsi="Arial"/>
          <w:sz w:val="24"/>
          <w:szCs w:val="24"/>
        </w:rPr>
        <w:t>89</w:t>
      </w:r>
      <w:proofErr w:type="spellEnd"/>
      <w:r w:rsidRPr="0076568C">
        <w:rPr>
          <w:rFonts w:ascii="Arial" w:hAnsi="Arial"/>
          <w:sz w:val="24"/>
          <w:szCs w:val="24"/>
        </w:rPr>
        <w:t>-18 FROM THE STATE BOARD OF EDUCATION.</w:t>
      </w:r>
    </w:p>
    <w:p w:rsidR="000B2813" w:rsidRPr="0076568C" w:rsidRDefault="000B2813" w:rsidP="000B2813">
      <w:pPr>
        <w:jc w:val="both"/>
        <w:rPr>
          <w:rFonts w:ascii="Arial" w:hAnsi="Arial"/>
          <w:sz w:val="24"/>
          <w:szCs w:val="24"/>
        </w:rPr>
      </w:pPr>
    </w:p>
    <w:p w:rsidR="000B2813" w:rsidRPr="0076568C" w:rsidRDefault="000B2813" w:rsidP="000B2813">
      <w:pPr>
        <w:jc w:val="both"/>
        <w:rPr>
          <w:rFonts w:ascii="Arial" w:hAnsi="Arial"/>
          <w:sz w:val="24"/>
          <w:szCs w:val="24"/>
        </w:rPr>
      </w:pPr>
      <w:r w:rsidRPr="0076568C">
        <w:rPr>
          <w:rFonts w:ascii="Arial" w:hAnsi="Arial"/>
          <w:sz w:val="24"/>
          <w:szCs w:val="24"/>
        </w:rPr>
        <w:tab/>
        <w:t xml:space="preserve">SENATOR </w:t>
      </w:r>
      <w:r w:rsidR="0076568C" w:rsidRPr="0076568C">
        <w:rPr>
          <w:rFonts w:ascii="Arial" w:hAnsi="Arial"/>
          <w:sz w:val="24"/>
          <w:szCs w:val="24"/>
        </w:rPr>
        <w:t>ATKINSON</w:t>
      </w:r>
      <w:r w:rsidRPr="0076568C">
        <w:rPr>
          <w:rFonts w:ascii="Arial" w:hAnsi="Arial"/>
          <w:sz w:val="24"/>
          <w:szCs w:val="24"/>
        </w:rPr>
        <w:t xml:space="preserve"> SECONDED THE MOTION.</w:t>
      </w:r>
    </w:p>
    <w:p w:rsidR="0076568C" w:rsidRPr="0076568C" w:rsidRDefault="0076568C" w:rsidP="0076568C">
      <w:pPr>
        <w:jc w:val="both"/>
        <w:rPr>
          <w:rFonts w:ascii="Arial" w:hAnsi="Arial"/>
          <w:sz w:val="24"/>
          <w:szCs w:val="24"/>
        </w:rPr>
      </w:pPr>
    </w:p>
    <w:p w:rsidR="0076568C" w:rsidRPr="0076568C" w:rsidRDefault="0076568C" w:rsidP="0076568C">
      <w:pPr>
        <w:jc w:val="both"/>
        <w:rPr>
          <w:rFonts w:ascii="Arial" w:hAnsi="Arial"/>
          <w:sz w:val="24"/>
          <w:szCs w:val="24"/>
        </w:rPr>
      </w:pPr>
      <w:r w:rsidRPr="0076568C">
        <w:rPr>
          <w:rFonts w:ascii="Arial" w:hAnsi="Arial"/>
          <w:sz w:val="24"/>
          <w:szCs w:val="24"/>
        </w:rPr>
        <w:tab/>
        <w:t>THE</w:t>
      </w:r>
      <w:r w:rsidRPr="0076568C">
        <w:rPr>
          <w:rFonts w:ascii="Arial" w:hAnsi="Arial"/>
          <w:sz w:val="24"/>
          <w:szCs w:val="24"/>
        </w:rPr>
        <w:t xml:space="preserve"> MOTION CARRIED (ASSEMBLYMAN PICKARD VOTED NO)</w:t>
      </w:r>
      <w:r w:rsidRPr="0076568C">
        <w:rPr>
          <w:rFonts w:ascii="Arial" w:hAnsi="Arial"/>
          <w:sz w:val="24"/>
          <w:szCs w:val="24"/>
        </w:rPr>
        <w:t>.</w:t>
      </w:r>
    </w:p>
    <w:p w:rsidR="0076568C" w:rsidRPr="0076568C" w:rsidRDefault="0076568C" w:rsidP="0076568C">
      <w:pPr>
        <w:jc w:val="both"/>
        <w:rPr>
          <w:rFonts w:ascii="Arial" w:hAnsi="Arial"/>
          <w:sz w:val="24"/>
          <w:szCs w:val="24"/>
        </w:rPr>
      </w:pPr>
    </w:p>
    <w:p w:rsidR="0076568C" w:rsidRPr="0076568C" w:rsidRDefault="0076568C" w:rsidP="0076568C">
      <w:pPr>
        <w:jc w:val="both"/>
        <w:rPr>
          <w:rFonts w:ascii="Arial" w:hAnsi="Arial"/>
          <w:sz w:val="24"/>
          <w:szCs w:val="24"/>
        </w:rPr>
      </w:pPr>
    </w:p>
    <w:p w:rsidR="00C41CC3" w:rsidRPr="0076568C" w:rsidRDefault="0076568C" w:rsidP="0076568C">
      <w:pPr>
        <w:jc w:val="center"/>
        <w:rPr>
          <w:rFonts w:ascii="Arial" w:hAnsi="Arial"/>
          <w:sz w:val="24"/>
          <w:szCs w:val="24"/>
        </w:rPr>
      </w:pPr>
      <w:r w:rsidRPr="0076568C">
        <w:rPr>
          <w:rFonts w:ascii="Arial" w:hAnsi="Arial"/>
          <w:sz w:val="24"/>
          <w:szCs w:val="24"/>
        </w:rPr>
        <w:t>*****</w:t>
      </w:r>
    </w:p>
    <w:p w:rsidR="0076568C" w:rsidRPr="0076568C" w:rsidRDefault="0076568C" w:rsidP="0076568C">
      <w:pPr>
        <w:jc w:val="center"/>
        <w:rPr>
          <w:rFonts w:ascii="Arial" w:hAnsi="Arial"/>
          <w:sz w:val="24"/>
          <w:szCs w:val="24"/>
        </w:rPr>
      </w:pPr>
    </w:p>
    <w:p w:rsidR="0076568C" w:rsidRPr="0076568C" w:rsidRDefault="0076568C" w:rsidP="0076568C">
      <w:pPr>
        <w:jc w:val="center"/>
        <w:rPr>
          <w:rFonts w:ascii="Arial" w:hAnsi="Arial"/>
          <w:sz w:val="24"/>
          <w:szCs w:val="24"/>
        </w:rPr>
      </w:pPr>
    </w:p>
    <w:p w:rsidR="0076568C" w:rsidRPr="0076568C" w:rsidRDefault="0076568C" w:rsidP="0076568C">
      <w:pPr>
        <w:rPr>
          <w:rFonts w:ascii="Arial" w:hAnsi="Arial"/>
          <w:b/>
          <w:sz w:val="24"/>
          <w:szCs w:val="24"/>
        </w:rPr>
      </w:pPr>
      <w:r w:rsidRPr="0076568C">
        <w:rPr>
          <w:rFonts w:ascii="Arial" w:hAnsi="Arial"/>
          <w:b/>
          <w:sz w:val="24"/>
          <w:szCs w:val="24"/>
        </w:rPr>
        <w:t>Chair Frierson:</w:t>
      </w:r>
    </w:p>
    <w:p w:rsidR="0076568C" w:rsidRPr="0076568C" w:rsidRDefault="0076568C" w:rsidP="0076568C">
      <w:pPr>
        <w:rPr>
          <w:rFonts w:ascii="Arial" w:hAnsi="Arial"/>
          <w:b/>
          <w:sz w:val="24"/>
          <w:szCs w:val="24"/>
        </w:rPr>
      </w:pPr>
    </w:p>
    <w:p w:rsidR="0076568C" w:rsidRPr="0076568C" w:rsidRDefault="0076568C" w:rsidP="0076568C">
      <w:pPr>
        <w:rPr>
          <w:rFonts w:ascii="Arial" w:hAnsi="Arial"/>
          <w:sz w:val="24"/>
          <w:szCs w:val="24"/>
        </w:rPr>
      </w:pPr>
      <w:r w:rsidRPr="0076568C">
        <w:rPr>
          <w:rFonts w:ascii="Arial" w:hAnsi="Arial"/>
          <w:sz w:val="24"/>
          <w:szCs w:val="24"/>
        </w:rPr>
        <w:t>Thank you, Director. I think we are now on public comment again.</w:t>
      </w:r>
    </w:p>
    <w:p w:rsidR="00C41CC3" w:rsidRPr="0076568C" w:rsidRDefault="00C41CC3" w:rsidP="00C95B5B">
      <w:pPr>
        <w:jc w:val="both"/>
        <w:rPr>
          <w:rFonts w:ascii="Arial" w:hAnsi="Arial"/>
          <w:sz w:val="24"/>
          <w:szCs w:val="24"/>
        </w:rPr>
      </w:pPr>
    </w:p>
    <w:p w:rsidR="004731A1" w:rsidRPr="0076568C" w:rsidRDefault="0076568C" w:rsidP="00445BEF">
      <w:pPr>
        <w:jc w:val="both"/>
        <w:rPr>
          <w:rFonts w:ascii="Arial" w:hAnsi="Arial"/>
          <w:b/>
          <w:sz w:val="24"/>
          <w:szCs w:val="24"/>
        </w:rPr>
      </w:pPr>
      <w:r w:rsidRPr="0076568C">
        <w:rPr>
          <w:rFonts w:ascii="Arial" w:hAnsi="Arial"/>
          <w:b/>
          <w:sz w:val="24"/>
          <w:szCs w:val="24"/>
        </w:rPr>
        <w:t xml:space="preserve">Bryan </w:t>
      </w:r>
      <w:proofErr w:type="spellStart"/>
      <w:r w:rsidRPr="0076568C">
        <w:rPr>
          <w:rFonts w:ascii="Arial" w:hAnsi="Arial"/>
          <w:b/>
          <w:sz w:val="24"/>
          <w:szCs w:val="24"/>
        </w:rPr>
        <w:t>Wachter</w:t>
      </w:r>
      <w:proofErr w:type="spellEnd"/>
      <w:r w:rsidRPr="0076568C">
        <w:rPr>
          <w:rFonts w:ascii="Arial" w:hAnsi="Arial"/>
          <w:b/>
          <w:sz w:val="24"/>
          <w:szCs w:val="24"/>
        </w:rPr>
        <w:t xml:space="preserve"> (Retail Association of Nevada):</w:t>
      </w:r>
    </w:p>
    <w:p w:rsidR="0076568C" w:rsidRPr="0076568C" w:rsidRDefault="0076568C" w:rsidP="00445BEF">
      <w:pPr>
        <w:jc w:val="both"/>
        <w:rPr>
          <w:rFonts w:ascii="Arial" w:hAnsi="Arial"/>
          <w:b/>
          <w:sz w:val="24"/>
          <w:szCs w:val="24"/>
        </w:rPr>
      </w:pPr>
    </w:p>
    <w:p w:rsidR="0076568C" w:rsidRPr="0076568C" w:rsidRDefault="0076568C" w:rsidP="00445BEF">
      <w:pPr>
        <w:jc w:val="both"/>
        <w:rPr>
          <w:rFonts w:ascii="Arial" w:hAnsi="Arial"/>
          <w:sz w:val="24"/>
          <w:szCs w:val="24"/>
        </w:rPr>
      </w:pPr>
      <w:r w:rsidRPr="0076568C">
        <w:rPr>
          <w:rFonts w:ascii="Arial" w:hAnsi="Arial"/>
          <w:sz w:val="24"/>
          <w:szCs w:val="24"/>
        </w:rPr>
        <w:t xml:space="preserve">We appreciate your recent actions in approving the regulation on the </w:t>
      </w:r>
      <w:r w:rsidRPr="0076568C">
        <w:rPr>
          <w:rFonts w:ascii="Arial" w:hAnsi="Arial"/>
          <w:sz w:val="24"/>
          <w:szCs w:val="24"/>
          <w:u w:val="single"/>
        </w:rPr>
        <w:t>Wayfair</w:t>
      </w:r>
      <w:r w:rsidRPr="0076568C">
        <w:rPr>
          <w:rFonts w:ascii="Arial" w:hAnsi="Arial"/>
          <w:sz w:val="24"/>
          <w:szCs w:val="24"/>
        </w:rPr>
        <w:t xml:space="preserve"> decision. We do want though to bring to your attention that we do feel that there’s legislation needed in 2019 to really strengthen what this means and to further define what economic nexus might mean in relation to what we currently have as a definition of physical nexus. We appreciate and we look forward to working with you in the next session.</w:t>
      </w:r>
    </w:p>
    <w:p w:rsidR="0076568C" w:rsidRPr="0076568C" w:rsidRDefault="0076568C" w:rsidP="00445BEF">
      <w:pPr>
        <w:jc w:val="both"/>
        <w:rPr>
          <w:rFonts w:ascii="Arial" w:hAnsi="Arial"/>
          <w:sz w:val="24"/>
          <w:szCs w:val="24"/>
        </w:rPr>
      </w:pPr>
    </w:p>
    <w:p w:rsidR="0076568C" w:rsidRPr="0076568C" w:rsidRDefault="0076568C" w:rsidP="00445BEF">
      <w:pPr>
        <w:jc w:val="both"/>
        <w:rPr>
          <w:rFonts w:ascii="Arial" w:hAnsi="Arial"/>
          <w:b/>
          <w:sz w:val="24"/>
          <w:szCs w:val="24"/>
        </w:rPr>
      </w:pPr>
      <w:r w:rsidRPr="0076568C">
        <w:rPr>
          <w:rFonts w:ascii="Arial" w:hAnsi="Arial"/>
          <w:b/>
          <w:sz w:val="24"/>
          <w:szCs w:val="24"/>
        </w:rPr>
        <w:t>Chair Frierson:</w:t>
      </w:r>
    </w:p>
    <w:p w:rsidR="0076568C" w:rsidRPr="0076568C" w:rsidRDefault="0076568C" w:rsidP="00445BEF">
      <w:pPr>
        <w:jc w:val="both"/>
        <w:rPr>
          <w:rFonts w:ascii="Arial" w:hAnsi="Arial"/>
          <w:b/>
          <w:sz w:val="24"/>
          <w:szCs w:val="24"/>
        </w:rPr>
      </w:pPr>
    </w:p>
    <w:p w:rsidR="0076568C" w:rsidRPr="0076568C" w:rsidRDefault="0076568C" w:rsidP="00445BEF">
      <w:pPr>
        <w:jc w:val="both"/>
        <w:rPr>
          <w:rFonts w:ascii="Arial" w:hAnsi="Arial"/>
          <w:sz w:val="24"/>
          <w:szCs w:val="24"/>
        </w:rPr>
      </w:pPr>
      <w:r w:rsidRPr="0076568C">
        <w:rPr>
          <w:rFonts w:ascii="Arial" w:hAnsi="Arial"/>
          <w:sz w:val="24"/>
          <w:szCs w:val="24"/>
        </w:rPr>
        <w:t>Thank you. Seeing no one else, thank you all for your patience. I will adjourn this meeting at 12:54 p.m.</w:t>
      </w:r>
    </w:p>
    <w:p w:rsidR="00215DBA" w:rsidRPr="0076568C" w:rsidRDefault="00215DBA" w:rsidP="00445BEF">
      <w:pPr>
        <w:jc w:val="both"/>
        <w:rPr>
          <w:rFonts w:ascii="Arial" w:hAnsi="Arial"/>
          <w:b/>
          <w:sz w:val="24"/>
          <w:szCs w:val="24"/>
        </w:rPr>
      </w:pPr>
    </w:p>
    <w:p w:rsidR="00215DBA" w:rsidRPr="0076568C" w:rsidRDefault="00215DBA" w:rsidP="00445BEF">
      <w:pPr>
        <w:jc w:val="both"/>
        <w:rPr>
          <w:rFonts w:ascii="Arial" w:hAnsi="Arial"/>
          <w:b/>
          <w:sz w:val="24"/>
          <w:szCs w:val="24"/>
        </w:rPr>
      </w:pPr>
    </w:p>
    <w:p w:rsidR="004731A1" w:rsidRPr="0076568C" w:rsidRDefault="004731A1" w:rsidP="00445BEF">
      <w:pPr>
        <w:jc w:val="both"/>
        <w:rPr>
          <w:rFonts w:ascii="Arial" w:hAnsi="Arial"/>
          <w:sz w:val="24"/>
          <w:szCs w:val="24"/>
        </w:rPr>
      </w:pPr>
    </w:p>
    <w:p w:rsidR="00E66F1F" w:rsidRPr="0076568C" w:rsidRDefault="00E66F1F" w:rsidP="00E66F1F">
      <w:pPr>
        <w:tabs>
          <w:tab w:val="left" w:pos="5040"/>
        </w:tabs>
        <w:jc w:val="both"/>
        <w:rPr>
          <w:rFonts w:ascii="Arial" w:hAnsi="Arial"/>
          <w:sz w:val="24"/>
          <w:szCs w:val="24"/>
        </w:rPr>
      </w:pPr>
      <w:r w:rsidRPr="0076568C">
        <w:rPr>
          <w:rFonts w:ascii="Arial" w:hAnsi="Arial"/>
          <w:sz w:val="24"/>
          <w:szCs w:val="24"/>
        </w:rPr>
        <w:tab/>
        <w:t>RESPECTFULLY SUBMITTED:</w:t>
      </w:r>
    </w:p>
    <w:p w:rsidR="00E66F1F" w:rsidRPr="0076568C" w:rsidRDefault="00E66F1F" w:rsidP="00E66F1F">
      <w:pPr>
        <w:tabs>
          <w:tab w:val="left" w:pos="5040"/>
        </w:tabs>
        <w:jc w:val="both"/>
        <w:rPr>
          <w:rFonts w:ascii="Arial" w:hAnsi="Arial"/>
          <w:sz w:val="24"/>
          <w:szCs w:val="24"/>
        </w:rPr>
      </w:pPr>
    </w:p>
    <w:p w:rsidR="00E66F1F" w:rsidRPr="0076568C" w:rsidRDefault="00E66F1F" w:rsidP="00E66F1F">
      <w:pPr>
        <w:tabs>
          <w:tab w:val="left" w:pos="5040"/>
        </w:tabs>
        <w:jc w:val="both"/>
        <w:rPr>
          <w:rFonts w:ascii="Arial" w:hAnsi="Arial"/>
          <w:sz w:val="24"/>
          <w:szCs w:val="24"/>
        </w:rPr>
      </w:pPr>
    </w:p>
    <w:p w:rsidR="00E66F1F" w:rsidRPr="0076568C" w:rsidRDefault="00E66F1F" w:rsidP="00E66F1F">
      <w:pPr>
        <w:tabs>
          <w:tab w:val="left" w:pos="5040"/>
        </w:tabs>
        <w:jc w:val="both"/>
        <w:rPr>
          <w:rFonts w:ascii="Arial" w:hAnsi="Arial"/>
          <w:sz w:val="24"/>
          <w:szCs w:val="24"/>
        </w:rPr>
      </w:pPr>
      <w:r w:rsidRPr="0076568C">
        <w:rPr>
          <w:rFonts w:ascii="Arial" w:hAnsi="Arial"/>
          <w:sz w:val="24"/>
          <w:szCs w:val="24"/>
        </w:rPr>
        <w:tab/>
        <w:t>_______________________________</w:t>
      </w:r>
    </w:p>
    <w:p w:rsidR="00E66F1F" w:rsidRPr="0076568C" w:rsidRDefault="00E66F1F" w:rsidP="00E66F1F">
      <w:pPr>
        <w:tabs>
          <w:tab w:val="left" w:pos="5040"/>
        </w:tabs>
        <w:jc w:val="both"/>
        <w:rPr>
          <w:rFonts w:ascii="Arial" w:hAnsi="Arial"/>
          <w:sz w:val="24"/>
          <w:szCs w:val="24"/>
        </w:rPr>
      </w:pPr>
      <w:r w:rsidRPr="0076568C">
        <w:rPr>
          <w:rFonts w:ascii="Arial" w:hAnsi="Arial"/>
          <w:sz w:val="24"/>
          <w:szCs w:val="24"/>
        </w:rPr>
        <w:tab/>
        <w:t>Jordan Haas, Interim Secretary</w:t>
      </w:r>
    </w:p>
    <w:p w:rsidR="00E66F1F" w:rsidRPr="0076568C" w:rsidRDefault="00E66F1F" w:rsidP="00E66F1F">
      <w:pPr>
        <w:tabs>
          <w:tab w:val="left" w:pos="5040"/>
        </w:tabs>
        <w:jc w:val="both"/>
        <w:rPr>
          <w:rFonts w:ascii="Arial" w:hAnsi="Arial"/>
          <w:sz w:val="24"/>
          <w:szCs w:val="24"/>
        </w:rPr>
      </w:pPr>
    </w:p>
    <w:p w:rsidR="00E66F1F" w:rsidRPr="0076568C" w:rsidRDefault="00E66F1F" w:rsidP="00E66F1F">
      <w:pPr>
        <w:tabs>
          <w:tab w:val="left" w:pos="5040"/>
        </w:tabs>
        <w:jc w:val="both"/>
        <w:rPr>
          <w:rFonts w:ascii="Arial" w:hAnsi="Arial"/>
          <w:sz w:val="24"/>
          <w:szCs w:val="24"/>
        </w:rPr>
      </w:pPr>
    </w:p>
    <w:p w:rsidR="00E66F1F" w:rsidRPr="0076568C" w:rsidRDefault="00E66F1F" w:rsidP="00C7634B">
      <w:pPr>
        <w:tabs>
          <w:tab w:val="left" w:pos="5040"/>
        </w:tabs>
        <w:jc w:val="both"/>
        <w:rPr>
          <w:rFonts w:ascii="Arial" w:hAnsi="Arial"/>
          <w:sz w:val="24"/>
          <w:szCs w:val="24"/>
        </w:rPr>
      </w:pPr>
      <w:r w:rsidRPr="0076568C">
        <w:rPr>
          <w:rFonts w:ascii="Arial" w:hAnsi="Arial"/>
          <w:sz w:val="24"/>
          <w:szCs w:val="24"/>
        </w:rPr>
        <w:t>APPROVED BY:</w:t>
      </w:r>
    </w:p>
    <w:p w:rsidR="00E66F1F" w:rsidRPr="0076568C" w:rsidRDefault="00E66F1F" w:rsidP="00E66F1F">
      <w:pPr>
        <w:jc w:val="both"/>
        <w:rPr>
          <w:rFonts w:ascii="Arial" w:hAnsi="Arial"/>
          <w:sz w:val="24"/>
          <w:szCs w:val="24"/>
        </w:rPr>
      </w:pPr>
    </w:p>
    <w:p w:rsidR="00E66F1F" w:rsidRPr="0076568C" w:rsidRDefault="00E66F1F" w:rsidP="00E66F1F">
      <w:pPr>
        <w:jc w:val="both"/>
        <w:rPr>
          <w:rFonts w:ascii="Arial" w:hAnsi="Arial"/>
          <w:sz w:val="24"/>
          <w:szCs w:val="24"/>
        </w:rPr>
      </w:pPr>
    </w:p>
    <w:p w:rsidR="00E66F1F" w:rsidRPr="0076568C" w:rsidRDefault="00E66F1F" w:rsidP="00E66F1F">
      <w:pPr>
        <w:jc w:val="both"/>
        <w:rPr>
          <w:rFonts w:ascii="Arial" w:hAnsi="Arial"/>
          <w:sz w:val="24"/>
          <w:szCs w:val="24"/>
        </w:rPr>
      </w:pPr>
      <w:r w:rsidRPr="0076568C">
        <w:rPr>
          <w:rFonts w:ascii="Arial" w:hAnsi="Arial"/>
          <w:sz w:val="24"/>
          <w:szCs w:val="24"/>
        </w:rPr>
        <w:t>__________________________________</w:t>
      </w:r>
    </w:p>
    <w:p w:rsidR="00E66F1F" w:rsidRPr="0076568C" w:rsidRDefault="00E66F1F" w:rsidP="00E66F1F">
      <w:pPr>
        <w:jc w:val="both"/>
        <w:rPr>
          <w:rFonts w:ascii="Arial" w:hAnsi="Arial"/>
          <w:sz w:val="24"/>
          <w:szCs w:val="24"/>
        </w:rPr>
      </w:pPr>
      <w:r w:rsidRPr="0076568C">
        <w:rPr>
          <w:rFonts w:ascii="Arial" w:hAnsi="Arial"/>
          <w:sz w:val="24"/>
          <w:szCs w:val="24"/>
        </w:rPr>
        <w:t>Jason Frierson, Chair</w:t>
      </w:r>
    </w:p>
    <w:p w:rsidR="00E66F1F" w:rsidRPr="0076568C" w:rsidRDefault="00E66F1F" w:rsidP="00E66F1F">
      <w:pPr>
        <w:jc w:val="both"/>
        <w:rPr>
          <w:rFonts w:ascii="Arial" w:hAnsi="Arial"/>
          <w:sz w:val="24"/>
          <w:szCs w:val="24"/>
        </w:rPr>
      </w:pPr>
    </w:p>
    <w:p w:rsidR="00E66F1F" w:rsidRPr="0076568C" w:rsidRDefault="00E66F1F" w:rsidP="00E66F1F">
      <w:pPr>
        <w:jc w:val="both"/>
        <w:rPr>
          <w:rFonts w:ascii="Arial" w:hAnsi="Arial"/>
          <w:sz w:val="24"/>
          <w:szCs w:val="24"/>
        </w:rPr>
      </w:pPr>
    </w:p>
    <w:p w:rsidR="005515D5" w:rsidRDefault="00E66F1F" w:rsidP="00C7634B">
      <w:pPr>
        <w:jc w:val="both"/>
        <w:rPr>
          <w:rFonts w:ascii="Arial" w:hAnsi="Arial"/>
          <w:sz w:val="24"/>
          <w:szCs w:val="24"/>
        </w:rPr>
      </w:pPr>
      <w:r w:rsidRPr="0076568C">
        <w:rPr>
          <w:rFonts w:ascii="Arial" w:hAnsi="Arial"/>
          <w:sz w:val="24"/>
          <w:szCs w:val="24"/>
        </w:rPr>
        <w:t>Date</w:t>
      </w:r>
      <w:proofErr w:type="gramStart"/>
      <w:r w:rsidRPr="0076568C">
        <w:rPr>
          <w:rFonts w:ascii="Arial" w:hAnsi="Arial"/>
          <w:sz w:val="24"/>
          <w:szCs w:val="24"/>
        </w:rPr>
        <w:t>:_</w:t>
      </w:r>
      <w:proofErr w:type="gramEnd"/>
      <w:r w:rsidRPr="0076568C">
        <w:rPr>
          <w:rFonts w:ascii="Arial" w:hAnsi="Arial"/>
          <w:sz w:val="24"/>
          <w:szCs w:val="24"/>
        </w:rPr>
        <w:t>_____________________________</w:t>
      </w:r>
    </w:p>
    <w:p w:rsidR="00830E77" w:rsidRPr="0076568C" w:rsidRDefault="00830E77" w:rsidP="00C7634B">
      <w:pPr>
        <w:jc w:val="both"/>
        <w:rPr>
          <w:rFonts w:ascii="Arial" w:hAnsi="Arial"/>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3422"/>
        <w:gridCol w:w="4158"/>
      </w:tblGrid>
      <w:tr w:rsidR="00E66F1F" w:rsidRPr="0076568C" w:rsidTr="00830E77">
        <w:tc>
          <w:tcPr>
            <w:tcW w:w="1978" w:type="dxa"/>
            <w:tcBorders>
              <w:top w:val="single" w:sz="4" w:space="0" w:color="auto"/>
              <w:left w:val="single" w:sz="4" w:space="0" w:color="auto"/>
              <w:bottom w:val="single" w:sz="4" w:space="0" w:color="auto"/>
              <w:right w:val="single" w:sz="4" w:space="0" w:color="auto"/>
            </w:tcBorders>
            <w:vAlign w:val="center"/>
            <w:hideMark/>
          </w:tcPr>
          <w:p w:rsidR="00E66F1F" w:rsidRPr="0076568C" w:rsidRDefault="00E66F1F">
            <w:pPr>
              <w:spacing w:after="200" w:line="276" w:lineRule="auto"/>
              <w:jc w:val="both"/>
              <w:rPr>
                <w:rFonts w:ascii="Arial" w:eastAsia="Times New Roman" w:hAnsi="Arial"/>
                <w:b/>
                <w:sz w:val="24"/>
                <w:szCs w:val="24"/>
              </w:rPr>
            </w:pPr>
            <w:r w:rsidRPr="0076568C">
              <w:rPr>
                <w:rFonts w:ascii="Arial" w:eastAsia="Times New Roman" w:hAnsi="Arial"/>
                <w:b/>
                <w:sz w:val="24"/>
                <w:szCs w:val="24"/>
              </w:rPr>
              <w:t>Exhibit</w:t>
            </w:r>
          </w:p>
        </w:tc>
        <w:tc>
          <w:tcPr>
            <w:tcW w:w="3422" w:type="dxa"/>
            <w:tcBorders>
              <w:top w:val="single" w:sz="4" w:space="0" w:color="auto"/>
              <w:left w:val="single" w:sz="4" w:space="0" w:color="auto"/>
              <w:bottom w:val="single" w:sz="4" w:space="0" w:color="auto"/>
              <w:right w:val="single" w:sz="4" w:space="0" w:color="auto"/>
            </w:tcBorders>
            <w:vAlign w:val="center"/>
            <w:hideMark/>
          </w:tcPr>
          <w:p w:rsidR="00E66F1F" w:rsidRPr="0076568C" w:rsidRDefault="00E66F1F">
            <w:pPr>
              <w:spacing w:after="200" w:line="276" w:lineRule="auto"/>
              <w:jc w:val="both"/>
              <w:rPr>
                <w:rFonts w:ascii="Arial" w:eastAsia="Times New Roman" w:hAnsi="Arial"/>
                <w:b/>
                <w:sz w:val="24"/>
                <w:szCs w:val="24"/>
              </w:rPr>
            </w:pPr>
            <w:r w:rsidRPr="0076568C">
              <w:rPr>
                <w:rFonts w:ascii="Arial" w:eastAsia="Times New Roman" w:hAnsi="Arial"/>
                <w:b/>
                <w:sz w:val="24"/>
                <w:szCs w:val="24"/>
              </w:rPr>
              <w:t>Witness / Agency</w:t>
            </w:r>
          </w:p>
        </w:tc>
        <w:tc>
          <w:tcPr>
            <w:tcW w:w="4158" w:type="dxa"/>
            <w:tcBorders>
              <w:top w:val="single" w:sz="4" w:space="0" w:color="auto"/>
              <w:left w:val="single" w:sz="4" w:space="0" w:color="auto"/>
              <w:bottom w:val="single" w:sz="4" w:space="0" w:color="auto"/>
              <w:right w:val="single" w:sz="4" w:space="0" w:color="auto"/>
            </w:tcBorders>
            <w:vAlign w:val="center"/>
            <w:hideMark/>
          </w:tcPr>
          <w:p w:rsidR="00E66F1F" w:rsidRPr="0076568C" w:rsidRDefault="00E66F1F">
            <w:pPr>
              <w:spacing w:after="200" w:line="276" w:lineRule="auto"/>
              <w:jc w:val="both"/>
              <w:rPr>
                <w:rFonts w:ascii="Arial" w:eastAsia="Times New Roman" w:hAnsi="Arial"/>
                <w:b/>
                <w:sz w:val="24"/>
                <w:szCs w:val="24"/>
              </w:rPr>
            </w:pPr>
            <w:r w:rsidRPr="0076568C">
              <w:rPr>
                <w:rFonts w:ascii="Arial" w:eastAsia="Times New Roman" w:hAnsi="Arial"/>
                <w:b/>
                <w:sz w:val="24"/>
                <w:szCs w:val="24"/>
              </w:rPr>
              <w:t>Description</w:t>
            </w:r>
          </w:p>
        </w:tc>
      </w:tr>
      <w:tr w:rsidR="00E66F1F" w:rsidRPr="0076568C" w:rsidTr="00830E77">
        <w:tc>
          <w:tcPr>
            <w:tcW w:w="1978" w:type="dxa"/>
            <w:tcBorders>
              <w:top w:val="single" w:sz="4" w:space="0" w:color="auto"/>
              <w:left w:val="single" w:sz="4" w:space="0" w:color="auto"/>
              <w:bottom w:val="single" w:sz="4" w:space="0" w:color="auto"/>
              <w:right w:val="single" w:sz="4" w:space="0" w:color="auto"/>
            </w:tcBorders>
            <w:hideMark/>
          </w:tcPr>
          <w:p w:rsidR="00E66F1F" w:rsidRPr="0076568C" w:rsidRDefault="00E66F1F">
            <w:pPr>
              <w:widowControl w:val="0"/>
              <w:tabs>
                <w:tab w:val="left" w:pos="5400"/>
              </w:tabs>
              <w:spacing w:after="200" w:line="276" w:lineRule="auto"/>
              <w:jc w:val="both"/>
              <w:outlineLvl w:val="0"/>
              <w:rPr>
                <w:rFonts w:ascii="Arial" w:eastAsia="Times New Roman" w:hAnsi="Arial"/>
                <w:sz w:val="24"/>
                <w:szCs w:val="24"/>
              </w:rPr>
            </w:pPr>
            <w:r w:rsidRPr="0076568C">
              <w:rPr>
                <w:rFonts w:ascii="Arial" w:eastAsia="Times New Roman" w:hAnsi="Arial"/>
                <w:sz w:val="24"/>
                <w:szCs w:val="24"/>
              </w:rPr>
              <w:t>A</w:t>
            </w:r>
          </w:p>
        </w:tc>
        <w:tc>
          <w:tcPr>
            <w:tcW w:w="3422" w:type="dxa"/>
            <w:tcBorders>
              <w:top w:val="single" w:sz="4" w:space="0" w:color="auto"/>
              <w:left w:val="single" w:sz="4" w:space="0" w:color="auto"/>
              <w:bottom w:val="single" w:sz="4" w:space="0" w:color="auto"/>
              <w:right w:val="single" w:sz="4" w:space="0" w:color="auto"/>
            </w:tcBorders>
          </w:tcPr>
          <w:p w:rsidR="00E66F1F" w:rsidRPr="0076568C" w:rsidRDefault="00E66F1F">
            <w:pPr>
              <w:widowControl w:val="0"/>
              <w:tabs>
                <w:tab w:val="left" w:pos="5400"/>
              </w:tabs>
              <w:spacing w:after="200" w:line="276" w:lineRule="auto"/>
              <w:jc w:val="both"/>
              <w:outlineLvl w:val="0"/>
              <w:rPr>
                <w:rFonts w:ascii="Arial" w:eastAsia="Times New Roman" w:hAnsi="Arial"/>
                <w:sz w:val="24"/>
                <w:szCs w:val="24"/>
              </w:rPr>
            </w:pPr>
          </w:p>
        </w:tc>
        <w:tc>
          <w:tcPr>
            <w:tcW w:w="4158" w:type="dxa"/>
            <w:tcBorders>
              <w:top w:val="single" w:sz="4" w:space="0" w:color="auto"/>
              <w:left w:val="single" w:sz="4" w:space="0" w:color="auto"/>
              <w:bottom w:val="single" w:sz="4" w:space="0" w:color="auto"/>
              <w:right w:val="single" w:sz="4" w:space="0" w:color="auto"/>
            </w:tcBorders>
            <w:hideMark/>
          </w:tcPr>
          <w:p w:rsidR="00E66F1F" w:rsidRPr="0076568C" w:rsidRDefault="00E66F1F" w:rsidP="00830E77">
            <w:pPr>
              <w:widowControl w:val="0"/>
              <w:tabs>
                <w:tab w:val="left" w:pos="5400"/>
              </w:tabs>
              <w:spacing w:after="200" w:line="276" w:lineRule="auto"/>
              <w:outlineLvl w:val="0"/>
              <w:rPr>
                <w:rFonts w:ascii="Arial" w:eastAsia="Times New Roman" w:hAnsi="Arial"/>
                <w:sz w:val="24"/>
                <w:szCs w:val="24"/>
              </w:rPr>
            </w:pPr>
            <w:r w:rsidRPr="0076568C">
              <w:rPr>
                <w:rFonts w:ascii="Arial" w:eastAsia="Times New Roman" w:hAnsi="Arial"/>
                <w:sz w:val="24"/>
                <w:szCs w:val="24"/>
              </w:rPr>
              <w:t>Agenda and Regulations To Be Reviewed</w:t>
            </w:r>
            <w:bookmarkStart w:id="0" w:name="_GoBack"/>
            <w:bookmarkEnd w:id="0"/>
          </w:p>
        </w:tc>
      </w:tr>
      <w:tr w:rsidR="00E66F1F" w:rsidRPr="0076568C" w:rsidTr="00830E77">
        <w:tc>
          <w:tcPr>
            <w:tcW w:w="1978" w:type="dxa"/>
            <w:tcBorders>
              <w:top w:val="single" w:sz="4" w:space="0" w:color="auto"/>
              <w:left w:val="single" w:sz="4" w:space="0" w:color="auto"/>
              <w:bottom w:val="single" w:sz="4" w:space="0" w:color="auto"/>
              <w:right w:val="single" w:sz="4" w:space="0" w:color="auto"/>
            </w:tcBorders>
            <w:hideMark/>
          </w:tcPr>
          <w:p w:rsidR="00E66F1F" w:rsidRPr="0076568C" w:rsidRDefault="00E66F1F">
            <w:pPr>
              <w:widowControl w:val="0"/>
              <w:tabs>
                <w:tab w:val="left" w:pos="5400"/>
              </w:tabs>
              <w:spacing w:after="200" w:line="276" w:lineRule="auto"/>
              <w:jc w:val="both"/>
              <w:outlineLvl w:val="0"/>
              <w:rPr>
                <w:rFonts w:ascii="Arial" w:eastAsia="Times New Roman" w:hAnsi="Arial"/>
                <w:sz w:val="24"/>
                <w:szCs w:val="24"/>
              </w:rPr>
            </w:pPr>
            <w:r w:rsidRPr="0076568C">
              <w:rPr>
                <w:rFonts w:ascii="Arial" w:eastAsia="Times New Roman" w:hAnsi="Arial"/>
                <w:sz w:val="24"/>
                <w:szCs w:val="24"/>
              </w:rPr>
              <w:t>B</w:t>
            </w:r>
          </w:p>
        </w:tc>
        <w:tc>
          <w:tcPr>
            <w:tcW w:w="3422" w:type="dxa"/>
            <w:tcBorders>
              <w:top w:val="single" w:sz="4" w:space="0" w:color="auto"/>
              <w:left w:val="single" w:sz="4" w:space="0" w:color="auto"/>
              <w:bottom w:val="single" w:sz="4" w:space="0" w:color="auto"/>
              <w:right w:val="single" w:sz="4" w:space="0" w:color="auto"/>
            </w:tcBorders>
          </w:tcPr>
          <w:p w:rsidR="00E66F1F" w:rsidRPr="0076568C" w:rsidRDefault="00E66F1F">
            <w:pPr>
              <w:widowControl w:val="0"/>
              <w:tabs>
                <w:tab w:val="left" w:pos="5400"/>
              </w:tabs>
              <w:spacing w:after="200" w:line="276" w:lineRule="auto"/>
              <w:jc w:val="both"/>
              <w:outlineLvl w:val="0"/>
              <w:rPr>
                <w:rFonts w:ascii="Arial" w:eastAsia="Times New Roman" w:hAnsi="Arial"/>
                <w:sz w:val="24"/>
                <w:szCs w:val="24"/>
              </w:rPr>
            </w:pPr>
          </w:p>
        </w:tc>
        <w:tc>
          <w:tcPr>
            <w:tcW w:w="4158" w:type="dxa"/>
            <w:tcBorders>
              <w:top w:val="single" w:sz="4" w:space="0" w:color="auto"/>
              <w:left w:val="single" w:sz="4" w:space="0" w:color="auto"/>
              <w:bottom w:val="single" w:sz="4" w:space="0" w:color="auto"/>
              <w:right w:val="single" w:sz="4" w:space="0" w:color="auto"/>
            </w:tcBorders>
            <w:hideMark/>
          </w:tcPr>
          <w:p w:rsidR="00E66F1F" w:rsidRPr="0076568C" w:rsidRDefault="00E66F1F">
            <w:pPr>
              <w:widowControl w:val="0"/>
              <w:tabs>
                <w:tab w:val="left" w:pos="5400"/>
              </w:tabs>
              <w:spacing w:after="200" w:line="276" w:lineRule="auto"/>
              <w:jc w:val="both"/>
              <w:outlineLvl w:val="0"/>
              <w:rPr>
                <w:rFonts w:ascii="Arial" w:eastAsia="Times New Roman" w:hAnsi="Arial"/>
                <w:sz w:val="24"/>
                <w:szCs w:val="24"/>
              </w:rPr>
            </w:pPr>
            <w:r w:rsidRPr="0076568C">
              <w:rPr>
                <w:rFonts w:ascii="Arial" w:eastAsia="Times New Roman" w:hAnsi="Arial"/>
                <w:sz w:val="24"/>
                <w:szCs w:val="24"/>
              </w:rPr>
              <w:t>Attendance Roster</w:t>
            </w:r>
          </w:p>
        </w:tc>
      </w:tr>
      <w:tr w:rsidR="0076568C" w:rsidTr="00830E77">
        <w:trPr>
          <w:trHeight w:val="341"/>
        </w:trPr>
        <w:tc>
          <w:tcPr>
            <w:tcW w:w="1978" w:type="dxa"/>
            <w:tcBorders>
              <w:top w:val="single" w:sz="4" w:space="0" w:color="auto"/>
              <w:left w:val="single" w:sz="4" w:space="0" w:color="auto"/>
              <w:bottom w:val="single" w:sz="4" w:space="0" w:color="auto"/>
              <w:right w:val="single" w:sz="4" w:space="0" w:color="auto"/>
            </w:tcBorders>
          </w:tcPr>
          <w:p w:rsidR="0076568C" w:rsidRPr="0076568C" w:rsidRDefault="0076568C">
            <w:pPr>
              <w:widowControl w:val="0"/>
              <w:tabs>
                <w:tab w:val="left" w:pos="5400"/>
              </w:tabs>
              <w:spacing w:after="200" w:line="276" w:lineRule="auto"/>
              <w:jc w:val="both"/>
              <w:outlineLvl w:val="0"/>
              <w:rPr>
                <w:rFonts w:ascii="Arial" w:eastAsia="Times New Roman" w:hAnsi="Arial"/>
                <w:sz w:val="24"/>
                <w:szCs w:val="24"/>
              </w:rPr>
            </w:pPr>
            <w:r w:rsidRPr="0076568C">
              <w:rPr>
                <w:rFonts w:ascii="Arial" w:eastAsia="Times New Roman" w:hAnsi="Arial"/>
                <w:sz w:val="24"/>
                <w:szCs w:val="24"/>
              </w:rPr>
              <w:t>Agenda Item III</w:t>
            </w:r>
          </w:p>
        </w:tc>
        <w:tc>
          <w:tcPr>
            <w:tcW w:w="3422" w:type="dxa"/>
            <w:tcBorders>
              <w:top w:val="single" w:sz="4" w:space="0" w:color="auto"/>
              <w:left w:val="single" w:sz="4" w:space="0" w:color="auto"/>
              <w:bottom w:val="single" w:sz="4" w:space="0" w:color="auto"/>
              <w:right w:val="single" w:sz="4" w:space="0" w:color="auto"/>
            </w:tcBorders>
          </w:tcPr>
          <w:p w:rsidR="0076568C" w:rsidRPr="0076568C" w:rsidRDefault="0076568C">
            <w:pPr>
              <w:widowControl w:val="0"/>
              <w:tabs>
                <w:tab w:val="left" w:pos="5400"/>
              </w:tabs>
              <w:spacing w:after="200" w:line="276" w:lineRule="auto"/>
              <w:jc w:val="both"/>
              <w:outlineLvl w:val="0"/>
              <w:rPr>
                <w:rFonts w:ascii="Arial" w:eastAsia="Times New Roman" w:hAnsi="Arial"/>
                <w:sz w:val="24"/>
                <w:szCs w:val="24"/>
              </w:rPr>
            </w:pPr>
            <w:r w:rsidRPr="0076568C">
              <w:rPr>
                <w:rFonts w:ascii="Arial" w:eastAsia="Times New Roman" w:hAnsi="Arial"/>
                <w:sz w:val="24"/>
                <w:szCs w:val="24"/>
              </w:rPr>
              <w:t>Department of Taxation</w:t>
            </w:r>
          </w:p>
        </w:tc>
        <w:tc>
          <w:tcPr>
            <w:tcW w:w="4158" w:type="dxa"/>
            <w:tcBorders>
              <w:top w:val="single" w:sz="4" w:space="0" w:color="auto"/>
              <w:left w:val="single" w:sz="4" w:space="0" w:color="auto"/>
              <w:bottom w:val="single" w:sz="4" w:space="0" w:color="auto"/>
              <w:right w:val="single" w:sz="4" w:space="0" w:color="auto"/>
            </w:tcBorders>
          </w:tcPr>
          <w:p w:rsidR="0076568C" w:rsidRPr="00AF4F9B" w:rsidRDefault="0076568C">
            <w:pPr>
              <w:widowControl w:val="0"/>
              <w:tabs>
                <w:tab w:val="left" w:pos="5400"/>
              </w:tabs>
              <w:spacing w:after="200" w:line="276" w:lineRule="auto"/>
              <w:jc w:val="both"/>
              <w:outlineLvl w:val="0"/>
              <w:rPr>
                <w:rFonts w:ascii="Arial" w:eastAsia="Times New Roman" w:hAnsi="Arial"/>
                <w:sz w:val="24"/>
                <w:szCs w:val="24"/>
              </w:rPr>
            </w:pPr>
            <w:r w:rsidRPr="0076568C">
              <w:rPr>
                <w:rFonts w:ascii="Arial" w:eastAsia="Times New Roman" w:hAnsi="Arial"/>
                <w:sz w:val="24"/>
                <w:szCs w:val="24"/>
              </w:rPr>
              <w:t xml:space="preserve">Presentation on </w:t>
            </w:r>
            <w:proofErr w:type="spellStart"/>
            <w:r w:rsidRPr="0076568C">
              <w:rPr>
                <w:rFonts w:ascii="Arial" w:eastAsia="Times New Roman" w:hAnsi="Arial"/>
                <w:sz w:val="24"/>
                <w:szCs w:val="24"/>
              </w:rPr>
              <w:t>R189</w:t>
            </w:r>
            <w:proofErr w:type="spellEnd"/>
            <w:r w:rsidRPr="0076568C">
              <w:rPr>
                <w:rFonts w:ascii="Arial" w:eastAsia="Times New Roman" w:hAnsi="Arial"/>
                <w:sz w:val="24"/>
                <w:szCs w:val="24"/>
              </w:rPr>
              <w:t>-18</w:t>
            </w:r>
          </w:p>
        </w:tc>
      </w:tr>
    </w:tbl>
    <w:p w:rsidR="00AD081D" w:rsidRPr="00AD081D" w:rsidRDefault="00AD081D" w:rsidP="00445BEF">
      <w:pPr>
        <w:jc w:val="both"/>
        <w:rPr>
          <w:rFonts w:ascii="Arial" w:hAnsi="Arial"/>
          <w:b/>
          <w:sz w:val="24"/>
          <w:szCs w:val="24"/>
        </w:rPr>
      </w:pPr>
    </w:p>
    <w:sectPr w:rsidR="00AD081D" w:rsidRPr="00AD081D" w:rsidSect="004E28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2D2" w:rsidRDefault="00B752D2" w:rsidP="004E28AB">
      <w:r>
        <w:separator/>
      </w:r>
    </w:p>
  </w:endnote>
  <w:endnote w:type="continuationSeparator" w:id="0">
    <w:p w:rsidR="00B752D2" w:rsidRDefault="00B752D2" w:rsidP="004E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D5" w:rsidRDefault="00370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D5" w:rsidRDefault="003707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D5" w:rsidRDefault="00370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2D2" w:rsidRDefault="00B752D2" w:rsidP="004E28AB">
      <w:r>
        <w:separator/>
      </w:r>
    </w:p>
  </w:footnote>
  <w:footnote w:type="continuationSeparator" w:id="0">
    <w:p w:rsidR="00B752D2" w:rsidRDefault="00B752D2" w:rsidP="004E2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D5" w:rsidRDefault="003707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35532" o:spid="_x0000_s10242"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2D2" w:rsidRPr="005515D5" w:rsidRDefault="003707D5" w:rsidP="004E28AB">
    <w:pPr>
      <w:pStyle w:val="Header"/>
      <w:rPr>
        <w:rFonts w:ascii="Arial" w:hAnsi="Aria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35533" o:spid="_x0000_s10243"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00B752D2" w:rsidRPr="005515D5">
      <w:rPr>
        <w:rFonts w:ascii="Arial" w:hAnsi="Arial"/>
      </w:rPr>
      <w:t>2017-2018 Interim Legislative Commission’s</w:t>
    </w:r>
  </w:p>
  <w:p w:rsidR="00B752D2" w:rsidRPr="005515D5" w:rsidRDefault="00B752D2" w:rsidP="004E28AB">
    <w:pPr>
      <w:pStyle w:val="Header"/>
      <w:rPr>
        <w:rFonts w:ascii="Arial" w:hAnsi="Arial"/>
      </w:rPr>
    </w:pPr>
    <w:r w:rsidRPr="005515D5">
      <w:rPr>
        <w:rFonts w:ascii="Arial" w:hAnsi="Arial"/>
      </w:rPr>
      <w:t>Subcommittee to Review Regulations</w:t>
    </w:r>
  </w:p>
  <w:p w:rsidR="00B752D2" w:rsidRPr="005515D5" w:rsidRDefault="00B752D2" w:rsidP="004E28AB">
    <w:pPr>
      <w:pStyle w:val="Header"/>
      <w:rPr>
        <w:rFonts w:ascii="Arial" w:hAnsi="Arial"/>
      </w:rPr>
    </w:pPr>
    <w:r>
      <w:rPr>
        <w:rFonts w:ascii="Arial" w:hAnsi="Arial"/>
      </w:rPr>
      <w:t>September 27</w:t>
    </w:r>
    <w:r w:rsidR="0076568C">
      <w:rPr>
        <w:rFonts w:ascii="Arial" w:hAnsi="Arial"/>
      </w:rPr>
      <w:t>,</w:t>
    </w:r>
    <w:r>
      <w:rPr>
        <w:rFonts w:ascii="Arial" w:hAnsi="Arial"/>
      </w:rPr>
      <w:t xml:space="preserve"> 2018</w:t>
    </w:r>
  </w:p>
  <w:p w:rsidR="00B752D2" w:rsidRPr="005515D5" w:rsidRDefault="00B752D2">
    <w:pPr>
      <w:pStyle w:val="Header"/>
      <w:rPr>
        <w:rFonts w:ascii="Arial" w:hAnsi="Arial"/>
      </w:rPr>
    </w:pPr>
    <w:r w:rsidRPr="005515D5">
      <w:rPr>
        <w:rFonts w:ascii="Arial" w:hAnsi="Arial"/>
      </w:rPr>
      <w:t xml:space="preserve">Page </w:t>
    </w:r>
    <w:sdt>
      <w:sdtPr>
        <w:rPr>
          <w:rFonts w:ascii="Arial" w:hAnsi="Arial"/>
        </w:rPr>
        <w:id w:val="-1758285149"/>
        <w:docPartObj>
          <w:docPartGallery w:val="Page Numbers (Top of Page)"/>
          <w:docPartUnique/>
        </w:docPartObj>
      </w:sdtPr>
      <w:sdtEndPr>
        <w:rPr>
          <w:noProof/>
        </w:rPr>
      </w:sdtEndPr>
      <w:sdtContent>
        <w:r w:rsidRPr="005515D5">
          <w:rPr>
            <w:rFonts w:ascii="Arial" w:hAnsi="Arial"/>
          </w:rPr>
          <w:fldChar w:fldCharType="begin"/>
        </w:r>
        <w:r w:rsidRPr="005515D5">
          <w:rPr>
            <w:rFonts w:ascii="Arial" w:hAnsi="Arial"/>
          </w:rPr>
          <w:instrText xml:space="preserve"> PAGE   \* MERGEFORMAT </w:instrText>
        </w:r>
        <w:r w:rsidRPr="005515D5">
          <w:rPr>
            <w:rFonts w:ascii="Arial" w:hAnsi="Arial"/>
          </w:rPr>
          <w:fldChar w:fldCharType="separate"/>
        </w:r>
        <w:r w:rsidR="003707D5">
          <w:rPr>
            <w:rFonts w:ascii="Arial" w:hAnsi="Arial"/>
            <w:noProof/>
          </w:rPr>
          <w:t>16</w:t>
        </w:r>
        <w:r w:rsidRPr="005515D5">
          <w:rPr>
            <w:rFonts w:ascii="Arial" w:hAnsi="Arial"/>
            <w:noProof/>
          </w:rPr>
          <w:fldChar w:fldCharType="end"/>
        </w:r>
      </w:sdtContent>
    </w:sdt>
  </w:p>
  <w:p w:rsidR="00B752D2" w:rsidRDefault="00B75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D5" w:rsidRDefault="003707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35531" o:spid="_x0000_s1024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6D"/>
    <w:rsid w:val="00031270"/>
    <w:rsid w:val="00036EC9"/>
    <w:rsid w:val="00086C5A"/>
    <w:rsid w:val="000A43BE"/>
    <w:rsid w:val="000B2813"/>
    <w:rsid w:val="000C6958"/>
    <w:rsid w:val="001077E8"/>
    <w:rsid w:val="00137C04"/>
    <w:rsid w:val="00143AD3"/>
    <w:rsid w:val="001E0951"/>
    <w:rsid w:val="00215DBA"/>
    <w:rsid w:val="00244453"/>
    <w:rsid w:val="00260834"/>
    <w:rsid w:val="002652A8"/>
    <w:rsid w:val="00277658"/>
    <w:rsid w:val="00283BF1"/>
    <w:rsid w:val="00287862"/>
    <w:rsid w:val="002B1048"/>
    <w:rsid w:val="002B5BF0"/>
    <w:rsid w:val="002C7C6B"/>
    <w:rsid w:val="002D373E"/>
    <w:rsid w:val="002E5DFF"/>
    <w:rsid w:val="002F0B01"/>
    <w:rsid w:val="003270E0"/>
    <w:rsid w:val="00350121"/>
    <w:rsid w:val="00355F35"/>
    <w:rsid w:val="003707D5"/>
    <w:rsid w:val="003A1317"/>
    <w:rsid w:val="003C1867"/>
    <w:rsid w:val="003C3EF3"/>
    <w:rsid w:val="003E166D"/>
    <w:rsid w:val="003E7BB2"/>
    <w:rsid w:val="00410E08"/>
    <w:rsid w:val="004206F2"/>
    <w:rsid w:val="004355B1"/>
    <w:rsid w:val="00445BEF"/>
    <w:rsid w:val="00452C7D"/>
    <w:rsid w:val="0045337B"/>
    <w:rsid w:val="00472DE3"/>
    <w:rsid w:val="004731A1"/>
    <w:rsid w:val="0047699C"/>
    <w:rsid w:val="004A46CB"/>
    <w:rsid w:val="004C54A5"/>
    <w:rsid w:val="004C5760"/>
    <w:rsid w:val="004E28AB"/>
    <w:rsid w:val="00523343"/>
    <w:rsid w:val="00524226"/>
    <w:rsid w:val="00533B92"/>
    <w:rsid w:val="005515D5"/>
    <w:rsid w:val="00554826"/>
    <w:rsid w:val="0058101F"/>
    <w:rsid w:val="005C1790"/>
    <w:rsid w:val="00682D8B"/>
    <w:rsid w:val="006964E3"/>
    <w:rsid w:val="006B72D6"/>
    <w:rsid w:val="00702FD3"/>
    <w:rsid w:val="00720C1F"/>
    <w:rsid w:val="00763C7A"/>
    <w:rsid w:val="0076458C"/>
    <w:rsid w:val="0076568C"/>
    <w:rsid w:val="00767DFC"/>
    <w:rsid w:val="007C1DAC"/>
    <w:rsid w:val="007D1AED"/>
    <w:rsid w:val="00800F68"/>
    <w:rsid w:val="00816D75"/>
    <w:rsid w:val="00830E77"/>
    <w:rsid w:val="0086094D"/>
    <w:rsid w:val="008948ED"/>
    <w:rsid w:val="008A07F7"/>
    <w:rsid w:val="008C25CF"/>
    <w:rsid w:val="008C6915"/>
    <w:rsid w:val="008D5BC3"/>
    <w:rsid w:val="00916C2A"/>
    <w:rsid w:val="0092129A"/>
    <w:rsid w:val="00937517"/>
    <w:rsid w:val="00963CD5"/>
    <w:rsid w:val="00965D2C"/>
    <w:rsid w:val="00992174"/>
    <w:rsid w:val="009923E9"/>
    <w:rsid w:val="00993E30"/>
    <w:rsid w:val="00A129B9"/>
    <w:rsid w:val="00A22A14"/>
    <w:rsid w:val="00A60329"/>
    <w:rsid w:val="00A638BC"/>
    <w:rsid w:val="00A6557C"/>
    <w:rsid w:val="00A666EC"/>
    <w:rsid w:val="00A92458"/>
    <w:rsid w:val="00A92D22"/>
    <w:rsid w:val="00A94065"/>
    <w:rsid w:val="00AD081D"/>
    <w:rsid w:val="00AF4F9B"/>
    <w:rsid w:val="00B5020B"/>
    <w:rsid w:val="00B70273"/>
    <w:rsid w:val="00B7379C"/>
    <w:rsid w:val="00B752D2"/>
    <w:rsid w:val="00B77B56"/>
    <w:rsid w:val="00BE6B0D"/>
    <w:rsid w:val="00BE7537"/>
    <w:rsid w:val="00BF420D"/>
    <w:rsid w:val="00C15C90"/>
    <w:rsid w:val="00C35AB3"/>
    <w:rsid w:val="00C41796"/>
    <w:rsid w:val="00C41CC3"/>
    <w:rsid w:val="00C64334"/>
    <w:rsid w:val="00C7565A"/>
    <w:rsid w:val="00C7634B"/>
    <w:rsid w:val="00C95B5B"/>
    <w:rsid w:val="00CC0EA7"/>
    <w:rsid w:val="00D05D03"/>
    <w:rsid w:val="00D13C6D"/>
    <w:rsid w:val="00D145FE"/>
    <w:rsid w:val="00D22E5E"/>
    <w:rsid w:val="00D353D5"/>
    <w:rsid w:val="00D810D7"/>
    <w:rsid w:val="00DC6467"/>
    <w:rsid w:val="00E15186"/>
    <w:rsid w:val="00E2195A"/>
    <w:rsid w:val="00E24559"/>
    <w:rsid w:val="00E4227C"/>
    <w:rsid w:val="00E640B5"/>
    <w:rsid w:val="00E65CA2"/>
    <w:rsid w:val="00E66F1F"/>
    <w:rsid w:val="00EC0E2F"/>
    <w:rsid w:val="00EE1ED5"/>
    <w:rsid w:val="00F04AB4"/>
    <w:rsid w:val="00F15E62"/>
    <w:rsid w:val="00F46C8B"/>
    <w:rsid w:val="00F93E97"/>
    <w:rsid w:val="00FA182F"/>
    <w:rsid w:val="00FB7235"/>
    <w:rsid w:val="00FC3865"/>
    <w:rsid w:val="00FC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5983AC3B"/>
  <w15:docId w15:val="{2A538057-6198-4BE1-A6FD-9F755910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C6B"/>
    <w:pPr>
      <w:spacing w:after="0" w:line="240" w:lineRule="auto"/>
    </w:pPr>
    <w:rPr>
      <w:rFonts w:ascii="Calibri" w:eastAsia="Calibri" w:hAnsi="Calibri"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5B5B"/>
    <w:rPr>
      <w:sz w:val="16"/>
      <w:szCs w:val="16"/>
    </w:rPr>
  </w:style>
  <w:style w:type="paragraph" w:styleId="CommentText">
    <w:name w:val="annotation text"/>
    <w:basedOn w:val="Normal"/>
    <w:link w:val="CommentTextChar"/>
    <w:uiPriority w:val="99"/>
    <w:semiHidden/>
    <w:unhideWhenUsed/>
    <w:rsid w:val="00C95B5B"/>
    <w:rPr>
      <w:szCs w:val="20"/>
    </w:rPr>
  </w:style>
  <w:style w:type="character" w:customStyle="1" w:styleId="CommentTextChar">
    <w:name w:val="Comment Text Char"/>
    <w:basedOn w:val="DefaultParagraphFont"/>
    <w:link w:val="CommentText"/>
    <w:uiPriority w:val="99"/>
    <w:semiHidden/>
    <w:rsid w:val="00C95B5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95B5B"/>
    <w:rPr>
      <w:b/>
      <w:bCs/>
    </w:rPr>
  </w:style>
  <w:style w:type="character" w:customStyle="1" w:styleId="CommentSubjectChar">
    <w:name w:val="Comment Subject Char"/>
    <w:basedOn w:val="CommentTextChar"/>
    <w:link w:val="CommentSubject"/>
    <w:uiPriority w:val="99"/>
    <w:semiHidden/>
    <w:rsid w:val="00C95B5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C95B5B"/>
    <w:rPr>
      <w:rFonts w:ascii="Tahoma" w:hAnsi="Tahoma" w:cs="Tahoma"/>
      <w:sz w:val="16"/>
      <w:szCs w:val="16"/>
    </w:rPr>
  </w:style>
  <w:style w:type="character" w:customStyle="1" w:styleId="BalloonTextChar">
    <w:name w:val="Balloon Text Char"/>
    <w:basedOn w:val="DefaultParagraphFont"/>
    <w:link w:val="BalloonText"/>
    <w:uiPriority w:val="99"/>
    <w:semiHidden/>
    <w:rsid w:val="00C95B5B"/>
    <w:rPr>
      <w:rFonts w:ascii="Tahoma" w:eastAsia="Calibri" w:hAnsi="Tahoma" w:cs="Tahoma"/>
      <w:sz w:val="16"/>
      <w:szCs w:val="16"/>
    </w:rPr>
  </w:style>
  <w:style w:type="paragraph" w:styleId="Header">
    <w:name w:val="header"/>
    <w:basedOn w:val="Normal"/>
    <w:link w:val="HeaderChar"/>
    <w:uiPriority w:val="99"/>
    <w:unhideWhenUsed/>
    <w:rsid w:val="004E28AB"/>
    <w:pPr>
      <w:tabs>
        <w:tab w:val="center" w:pos="4680"/>
        <w:tab w:val="right" w:pos="9360"/>
      </w:tabs>
    </w:pPr>
  </w:style>
  <w:style w:type="character" w:customStyle="1" w:styleId="HeaderChar">
    <w:name w:val="Header Char"/>
    <w:basedOn w:val="DefaultParagraphFont"/>
    <w:link w:val="Header"/>
    <w:uiPriority w:val="99"/>
    <w:rsid w:val="004E28AB"/>
    <w:rPr>
      <w:rFonts w:ascii="Calibri" w:eastAsia="Calibri" w:hAnsi="Calibri" w:cs="Arial"/>
      <w:sz w:val="20"/>
    </w:rPr>
  </w:style>
  <w:style w:type="paragraph" w:styleId="Footer">
    <w:name w:val="footer"/>
    <w:basedOn w:val="Normal"/>
    <w:link w:val="FooterChar"/>
    <w:uiPriority w:val="99"/>
    <w:unhideWhenUsed/>
    <w:rsid w:val="004E28AB"/>
    <w:pPr>
      <w:tabs>
        <w:tab w:val="center" w:pos="4680"/>
        <w:tab w:val="right" w:pos="9360"/>
      </w:tabs>
    </w:pPr>
  </w:style>
  <w:style w:type="character" w:customStyle="1" w:styleId="FooterChar">
    <w:name w:val="Footer Char"/>
    <w:basedOn w:val="DefaultParagraphFont"/>
    <w:link w:val="Footer"/>
    <w:uiPriority w:val="99"/>
    <w:rsid w:val="004E28AB"/>
    <w:rPr>
      <w:rFonts w:ascii="Calibri" w:eastAsia="Calibri" w:hAnsi="Calibri"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0786">
      <w:bodyDiv w:val="1"/>
      <w:marLeft w:val="0"/>
      <w:marRight w:val="0"/>
      <w:marTop w:val="0"/>
      <w:marBottom w:val="0"/>
      <w:divBdr>
        <w:top w:val="none" w:sz="0" w:space="0" w:color="auto"/>
        <w:left w:val="none" w:sz="0" w:space="0" w:color="auto"/>
        <w:bottom w:val="none" w:sz="0" w:space="0" w:color="auto"/>
        <w:right w:val="none" w:sz="0" w:space="0" w:color="auto"/>
      </w:divBdr>
    </w:div>
    <w:div w:id="104918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4402</TotalTime>
  <Pages>16</Pages>
  <Words>5039</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Haas</dc:creator>
  <cp:lastModifiedBy>Haas, Jordan</cp:lastModifiedBy>
  <cp:revision>15</cp:revision>
  <dcterms:created xsi:type="dcterms:W3CDTF">2019-09-13T23:16:00Z</dcterms:created>
  <dcterms:modified xsi:type="dcterms:W3CDTF">2019-09-26T22:02:00Z</dcterms:modified>
</cp:coreProperties>
</file>